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CB4" w:rsidRDefault="00314780">
      <w:pPr>
        <w:spacing w:after="100" w:line="259" w:lineRule="auto"/>
        <w:ind w:left="254" w:firstLine="0"/>
        <w:jc w:val="left"/>
        <w:rPr>
          <w:sz w:val="24"/>
          <w:szCs w:val="24"/>
        </w:rPr>
      </w:pPr>
      <w:bookmarkStart w:id="0" w:name="_GoBack"/>
      <w:bookmarkEnd w:id="0"/>
      <w:r w:rsidRPr="00727EC5">
        <w:rPr>
          <w:noProof/>
          <w:sz w:val="24"/>
          <w:szCs w:val="24"/>
        </w:rPr>
        <mc:AlternateContent>
          <mc:Choice Requires="wpg">
            <w:drawing>
              <wp:inline distT="0" distB="0" distL="0" distR="0">
                <wp:extent cx="5618480" cy="6350"/>
                <wp:effectExtent l="0" t="0" r="1270" b="12700"/>
                <wp:docPr id="135732" name="Group 1357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8480" cy="6350"/>
                          <a:chOff x="0" y="0"/>
                          <a:chExt cx="5618734" cy="6096"/>
                        </a:xfrm>
                      </wpg:grpSpPr>
                      <wps:wsp>
                        <wps:cNvPr id="168031" name="Shape 168031"/>
                        <wps:cNvSpPr/>
                        <wps:spPr>
                          <a:xfrm>
                            <a:off x="0" y="0"/>
                            <a:ext cx="5618734" cy="9144"/>
                          </a:xfrm>
                          <a:custGeom>
                            <a:avLst/>
                            <a:gdLst/>
                            <a:ahLst/>
                            <a:cxnLst/>
                            <a:rect l="0" t="0" r="0" b="0"/>
                            <a:pathLst>
                              <a:path w="5618734" h="9144">
                                <a:moveTo>
                                  <a:pt x="0" y="0"/>
                                </a:moveTo>
                                <a:lnTo>
                                  <a:pt x="5618734" y="0"/>
                                </a:lnTo>
                                <a:lnTo>
                                  <a:pt x="561873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6365D49" id="Group 135732" o:spid="_x0000_s1026" style="width:442.4pt;height:.5pt;mso-position-horizontal-relative:char;mso-position-vertical-relative:line" coordsize="561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">
                <v:shape id="Shape 168031" o:spid="_x0000_s1027" style="position:absolute;width:56187;height:91;visibility:visible;mso-wrap-style:square;v-text-anchor:top" coordsize="56187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tM1cUA&#10;AADfAAAADwAAAGRycy9kb3ducmV2LnhtbERPTWvCQBC9F/wPywheim60oCG6SkkptB5aGvU+ZMck&#10;mp1Ns5uY/nu3UOjx8b43u8HUoqfWVZYVzGcRCOLc6ooLBcfD6zQG4TyyxtoyKfghB7vt6GGDibY3&#10;/qI+84UIIewSVFB63yRSurwkg25mG+LAnW1r0AfYFlK3eAvhppaLKFpKgxWHhhIbSkvKr1lnFKSP&#10;XRFX3/v0Q3+eVu9p1r90l7NSk/HwvAbhafD/4j/3mw7zl3H0NIffPwG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W0zVxQAAAN8AAAAPAAAAAAAAAAAAAAAAAJgCAABkcnMv&#10;ZG93bnJldi54bWxQSwUGAAAAAAQABAD1AAAAigMAAAAA&#10;" path="m,l5618734,r,9144l,9144,,e" fillcolor="black" stroked="f" strokeweight="0">
                  <v:stroke miterlimit="83231f" joinstyle="miter"/>
                  <v:path arrowok="t" textboxrect="0,0,5618734,9144"/>
                </v:shape>
                <w10:anchorlock/>
              </v:group>
            </w:pict>
          </mc:Fallback>
        </mc:AlternateContent>
      </w:r>
    </w:p>
    <w:p w:rsidR="000765D5" w:rsidRDefault="000765D5">
      <w:pPr>
        <w:spacing w:after="100" w:line="259" w:lineRule="auto"/>
        <w:ind w:left="254" w:firstLine="0"/>
        <w:jc w:val="left"/>
        <w:rPr>
          <w:sz w:val="24"/>
          <w:szCs w:val="24"/>
        </w:rPr>
      </w:pPr>
    </w:p>
    <w:p w:rsidR="000765D5" w:rsidRDefault="00314780">
      <w:pPr>
        <w:spacing w:after="100" w:line="259" w:lineRule="auto"/>
        <w:ind w:left="254" w:firstLine="0"/>
        <w:jc w:val="left"/>
        <w:rPr>
          <w:sz w:val="24"/>
          <w:szCs w:val="24"/>
        </w:rPr>
      </w:pPr>
      <w:r>
        <w:rPr>
          <w:b/>
          <w:noProof/>
          <w:sz w:val="28"/>
          <w:szCs w:val="28"/>
        </w:rPr>
        <w:drawing>
          <wp:inline distT="0" distB="0" distL="0" distR="0">
            <wp:extent cx="4429125" cy="3057525"/>
            <wp:effectExtent l="0" t="0" r="9525" b="9525"/>
            <wp:docPr id="3" name="Kép 3" descr="infoblokk_kedv_final_CMYK_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oblokk_kedv_final_CMYK_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125" cy="305752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1314"/>
        <w:gridCol w:w="1810"/>
        <w:gridCol w:w="2835"/>
        <w:gridCol w:w="3426"/>
      </w:tblGrid>
      <w:tr w:rsidR="000765D5" w:rsidTr="000765D5">
        <w:trPr>
          <w:tblCellSpacing w:w="0" w:type="dxa"/>
        </w:trPr>
        <w:tc>
          <w:tcPr>
            <w:tcW w:w="0" w:type="auto"/>
            <w:gridSpan w:val="3"/>
            <w:tcBorders>
              <w:top w:val="single" w:sz="8" w:space="0" w:color="000000"/>
              <w:left w:val="single" w:sz="8" w:space="0" w:color="000000"/>
              <w:bottom w:val="single" w:sz="8" w:space="0" w:color="000000"/>
              <w:right w:val="single" w:sz="8" w:space="0" w:color="000000"/>
            </w:tcBorders>
            <w:tcMar>
              <w:top w:w="90" w:type="dxa"/>
              <w:left w:w="108" w:type="dxa"/>
              <w:bottom w:w="90" w:type="dxa"/>
              <w:right w:w="108" w:type="dxa"/>
            </w:tcMar>
            <w:hideMark/>
          </w:tcPr>
          <w:p w:rsidR="000765D5" w:rsidRPr="00AA089D" w:rsidRDefault="000765D5">
            <w:pPr>
              <w:spacing w:after="0" w:line="240" w:lineRule="auto"/>
              <w:rPr>
                <w:rFonts w:eastAsia="Times New Roman" w:cs="Times New Roman"/>
                <w:sz w:val="24"/>
                <w:szCs w:val="24"/>
              </w:rPr>
            </w:pPr>
            <w:r w:rsidRPr="00AA089D">
              <w:rPr>
                <w:rFonts w:eastAsia="Times New Roman" w:cs="Times New Roman"/>
                <w:sz w:val="24"/>
                <w:szCs w:val="24"/>
              </w:rPr>
              <w:t>Hivatalos név:</w:t>
            </w:r>
            <w:r w:rsidRPr="00AA089D">
              <w:rPr>
                <w:rFonts w:eastAsia="Times New Roman" w:cs="Times New Roman"/>
                <w:sz w:val="24"/>
                <w:szCs w:val="24"/>
              </w:rPr>
              <w:br/>
              <w:t>Mohácsi Kórház</w:t>
            </w:r>
          </w:p>
        </w:tc>
        <w:tc>
          <w:tcPr>
            <w:tcW w:w="0" w:type="auto"/>
            <w:tcBorders>
              <w:top w:val="single" w:sz="8" w:space="0" w:color="auto"/>
              <w:left w:val="nil"/>
              <w:bottom w:val="single" w:sz="8" w:space="0" w:color="auto"/>
              <w:right w:val="single" w:sz="8" w:space="0" w:color="auto"/>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sidRPr="00AA089D">
              <w:rPr>
                <w:rFonts w:eastAsia="Times New Roman" w:cs="Times New Roman"/>
                <w:sz w:val="24"/>
                <w:szCs w:val="24"/>
              </w:rPr>
              <w:t>Nemzeti azonosítószám:</w:t>
            </w:r>
            <w:r w:rsidRPr="00AA089D">
              <w:rPr>
                <w:rFonts w:eastAsia="Times New Roman" w:cs="Times New Roman"/>
                <w:sz w:val="24"/>
                <w:szCs w:val="24"/>
              </w:rPr>
              <w:br/>
              <w:t>AK</w:t>
            </w:r>
            <w:r w:rsidR="00AA089D" w:rsidRPr="00AA089D">
              <w:rPr>
                <w:rFonts w:eastAsia="Times New Roman" w:cs="Times New Roman"/>
                <w:sz w:val="24"/>
                <w:szCs w:val="24"/>
              </w:rPr>
              <w:t>05176</w:t>
            </w:r>
          </w:p>
        </w:tc>
      </w:tr>
      <w:tr w:rsidR="000765D5" w:rsidTr="000765D5">
        <w:trPr>
          <w:tblCellSpacing w:w="0" w:type="dxa"/>
        </w:trPr>
        <w:tc>
          <w:tcPr>
            <w:tcW w:w="0" w:type="auto"/>
            <w:gridSpan w:val="4"/>
            <w:tcBorders>
              <w:top w:val="nil"/>
              <w:left w:val="single" w:sz="8" w:space="0" w:color="auto"/>
              <w:bottom w:val="single" w:sz="6" w:space="0" w:color="auto"/>
              <w:right w:val="single" w:sz="8" w:space="0" w:color="auto"/>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Pr>
                <w:rFonts w:eastAsia="Times New Roman" w:cs="Times New Roman"/>
                <w:sz w:val="24"/>
                <w:szCs w:val="24"/>
              </w:rPr>
              <w:t>Postai cím: Szepessy tér 7.</w:t>
            </w:r>
          </w:p>
        </w:tc>
      </w:tr>
      <w:tr w:rsidR="000765D5" w:rsidTr="000765D5">
        <w:trPr>
          <w:tblCellSpacing w:w="0" w:type="dxa"/>
        </w:trPr>
        <w:tc>
          <w:tcPr>
            <w:tcW w:w="0" w:type="auto"/>
            <w:tcBorders>
              <w:top w:val="nil"/>
              <w:left w:val="single" w:sz="8" w:space="0" w:color="auto"/>
              <w:bottom w:val="single" w:sz="8" w:space="0" w:color="auto"/>
              <w:right w:val="nil"/>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Pr>
                <w:rFonts w:eastAsia="Times New Roman" w:cs="Times New Roman"/>
                <w:sz w:val="24"/>
                <w:szCs w:val="24"/>
              </w:rPr>
              <w:t>Város:</w:t>
            </w:r>
            <w:r>
              <w:rPr>
                <w:rFonts w:eastAsia="Times New Roman" w:cs="Times New Roman"/>
                <w:sz w:val="24"/>
                <w:szCs w:val="24"/>
              </w:rPr>
              <w:br/>
              <w:t xml:space="preserve">Mohács </w:t>
            </w:r>
          </w:p>
        </w:tc>
        <w:tc>
          <w:tcPr>
            <w:tcW w:w="0" w:type="auto"/>
            <w:tcBorders>
              <w:top w:val="nil"/>
              <w:left w:val="single" w:sz="6" w:space="0" w:color="auto"/>
              <w:bottom w:val="single" w:sz="8" w:space="0" w:color="auto"/>
              <w:right w:val="nil"/>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Pr>
                <w:rFonts w:eastAsia="Times New Roman" w:cs="Times New Roman"/>
                <w:sz w:val="24"/>
                <w:szCs w:val="24"/>
              </w:rPr>
              <w:t>NUTS-kód:</w:t>
            </w:r>
            <w:r>
              <w:rPr>
                <w:rFonts w:eastAsia="Times New Roman" w:cs="Times New Roman"/>
                <w:sz w:val="24"/>
                <w:szCs w:val="24"/>
              </w:rPr>
              <w:br/>
              <w:t xml:space="preserve">HU231 </w:t>
            </w:r>
          </w:p>
        </w:tc>
        <w:tc>
          <w:tcPr>
            <w:tcW w:w="0" w:type="auto"/>
            <w:tcBorders>
              <w:top w:val="nil"/>
              <w:left w:val="single" w:sz="6" w:space="0" w:color="auto"/>
              <w:bottom w:val="single" w:sz="8" w:space="0" w:color="auto"/>
              <w:right w:val="nil"/>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Pr>
                <w:rFonts w:eastAsia="Times New Roman" w:cs="Times New Roman"/>
                <w:sz w:val="24"/>
                <w:szCs w:val="24"/>
              </w:rPr>
              <w:t>Postai irányítószám:</w:t>
            </w:r>
            <w:r>
              <w:rPr>
                <w:rFonts w:eastAsia="Times New Roman" w:cs="Times New Roman"/>
                <w:sz w:val="24"/>
                <w:szCs w:val="24"/>
              </w:rPr>
              <w:br/>
              <w:t>7700</w:t>
            </w:r>
          </w:p>
        </w:tc>
        <w:tc>
          <w:tcPr>
            <w:tcW w:w="0" w:type="auto"/>
            <w:tcBorders>
              <w:top w:val="nil"/>
              <w:left w:val="single" w:sz="6" w:space="0" w:color="auto"/>
              <w:bottom w:val="single" w:sz="8" w:space="0" w:color="auto"/>
              <w:right w:val="single" w:sz="8" w:space="0" w:color="auto"/>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Pr>
                <w:rFonts w:eastAsia="Times New Roman" w:cs="Times New Roman"/>
                <w:sz w:val="24"/>
                <w:szCs w:val="24"/>
              </w:rPr>
              <w:t>Ország:</w:t>
            </w:r>
            <w:r>
              <w:rPr>
                <w:rFonts w:eastAsia="Times New Roman" w:cs="Times New Roman"/>
                <w:sz w:val="24"/>
                <w:szCs w:val="24"/>
              </w:rPr>
              <w:br/>
              <w:t xml:space="preserve">Magyarország </w:t>
            </w:r>
          </w:p>
        </w:tc>
      </w:tr>
      <w:tr w:rsidR="000765D5" w:rsidTr="000765D5">
        <w:trPr>
          <w:tblCellSpacing w:w="0" w:type="dxa"/>
        </w:trPr>
        <w:tc>
          <w:tcPr>
            <w:tcW w:w="0" w:type="auto"/>
            <w:gridSpan w:val="3"/>
            <w:tcBorders>
              <w:top w:val="nil"/>
              <w:left w:val="single" w:sz="8" w:space="0" w:color="auto"/>
              <w:bottom w:val="single" w:sz="6" w:space="0" w:color="auto"/>
              <w:right w:val="nil"/>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Pr>
                <w:rFonts w:eastAsia="Times New Roman" w:cs="Times New Roman"/>
                <w:sz w:val="24"/>
                <w:szCs w:val="24"/>
              </w:rPr>
              <w:t>Kapcsolattartó személy:</w:t>
            </w:r>
            <w:r>
              <w:rPr>
                <w:rFonts w:eastAsia="Times New Roman" w:cs="Times New Roman"/>
                <w:sz w:val="24"/>
                <w:szCs w:val="24"/>
              </w:rPr>
              <w:br/>
              <w:t>dr. Komlódi András (Faksz: 00228)</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Pr>
                <w:rFonts w:eastAsia="Times New Roman" w:cs="Times New Roman"/>
                <w:sz w:val="24"/>
                <w:szCs w:val="24"/>
              </w:rPr>
              <w:t>Telefon:</w:t>
            </w:r>
            <w:r>
              <w:rPr>
                <w:rFonts w:eastAsia="Times New Roman" w:cs="Times New Roman"/>
                <w:sz w:val="24"/>
                <w:szCs w:val="24"/>
              </w:rPr>
              <w:br/>
              <w:t xml:space="preserve">+36 304661601 </w:t>
            </w:r>
          </w:p>
        </w:tc>
      </w:tr>
      <w:tr w:rsidR="000765D5" w:rsidTr="000765D5">
        <w:trPr>
          <w:tblCellSpacing w:w="0" w:type="dxa"/>
        </w:trPr>
        <w:tc>
          <w:tcPr>
            <w:tcW w:w="0" w:type="auto"/>
            <w:gridSpan w:val="3"/>
            <w:tcBorders>
              <w:top w:val="nil"/>
              <w:left w:val="single" w:sz="8" w:space="0" w:color="auto"/>
              <w:bottom w:val="single" w:sz="6" w:space="0" w:color="auto"/>
              <w:right w:val="nil"/>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Pr>
                <w:rFonts w:eastAsia="Times New Roman" w:cs="Times New Roman"/>
                <w:sz w:val="24"/>
                <w:szCs w:val="24"/>
              </w:rPr>
              <w:t>E-mail:</w:t>
            </w:r>
            <w:r>
              <w:rPr>
                <w:rFonts w:eastAsia="Times New Roman" w:cs="Times New Roman"/>
                <w:sz w:val="24"/>
                <w:szCs w:val="24"/>
              </w:rPr>
              <w:br/>
              <w:t xml:space="preserve">ugyvediiroda@ugyvediiroda.hu </w:t>
            </w:r>
          </w:p>
        </w:tc>
        <w:tc>
          <w:tcPr>
            <w:tcW w:w="0" w:type="auto"/>
            <w:tcBorders>
              <w:top w:val="nil"/>
              <w:left w:val="single" w:sz="6" w:space="0" w:color="auto"/>
              <w:bottom w:val="single" w:sz="6" w:space="0" w:color="auto"/>
              <w:right w:val="single" w:sz="8" w:space="0" w:color="auto"/>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Pr>
                <w:rFonts w:eastAsia="Times New Roman" w:cs="Times New Roman"/>
                <w:sz w:val="24"/>
                <w:szCs w:val="24"/>
              </w:rPr>
              <w:t>Fax:</w:t>
            </w:r>
            <w:r>
              <w:rPr>
                <w:rFonts w:eastAsia="Times New Roman" w:cs="Times New Roman"/>
                <w:sz w:val="24"/>
                <w:szCs w:val="24"/>
              </w:rPr>
              <w:br/>
              <w:t xml:space="preserve">+36 0672511132 </w:t>
            </w:r>
          </w:p>
        </w:tc>
      </w:tr>
      <w:tr w:rsidR="000765D5" w:rsidTr="000765D5">
        <w:trPr>
          <w:tblCellSpacing w:w="0" w:type="dxa"/>
        </w:trPr>
        <w:tc>
          <w:tcPr>
            <w:tcW w:w="0" w:type="auto"/>
            <w:gridSpan w:val="4"/>
            <w:tcBorders>
              <w:top w:val="nil"/>
              <w:left w:val="single" w:sz="8" w:space="0" w:color="auto"/>
              <w:bottom w:val="single" w:sz="8" w:space="0" w:color="auto"/>
              <w:right w:val="single" w:sz="8" w:space="0" w:color="auto"/>
            </w:tcBorders>
            <w:tcMar>
              <w:top w:w="90" w:type="dxa"/>
              <w:left w:w="108" w:type="dxa"/>
              <w:bottom w:w="90" w:type="dxa"/>
              <w:right w:w="108" w:type="dxa"/>
            </w:tcMar>
            <w:hideMark/>
          </w:tcPr>
          <w:p w:rsidR="000765D5" w:rsidRDefault="000765D5">
            <w:pPr>
              <w:spacing w:after="0" w:line="240" w:lineRule="auto"/>
              <w:rPr>
                <w:rFonts w:eastAsia="Times New Roman" w:cs="Times New Roman"/>
                <w:sz w:val="24"/>
                <w:szCs w:val="24"/>
              </w:rPr>
            </w:pPr>
            <w:r>
              <w:rPr>
                <w:rFonts w:eastAsia="Times New Roman" w:cs="Times New Roman"/>
                <w:b/>
                <w:bCs/>
                <w:sz w:val="24"/>
                <w:szCs w:val="24"/>
              </w:rPr>
              <w:t>Internetcím(ek)</w:t>
            </w:r>
            <w:r>
              <w:rPr>
                <w:rFonts w:eastAsia="Times New Roman" w:cs="Times New Roman"/>
                <w:sz w:val="24"/>
                <w:szCs w:val="24"/>
              </w:rPr>
              <w:br/>
              <w:t xml:space="preserve">Az ajánlatkérő általános címe: </w:t>
            </w:r>
            <w:r>
              <w:rPr>
                <w:rFonts w:eastAsia="Times New Roman" w:cs="Times New Roman"/>
                <w:i/>
                <w:iCs/>
                <w:sz w:val="24"/>
                <w:szCs w:val="24"/>
              </w:rPr>
              <w:t>(URL)</w:t>
            </w:r>
            <w:r>
              <w:rPr>
                <w:rFonts w:eastAsia="Times New Roman" w:cs="Times New Roman"/>
                <w:sz w:val="24"/>
                <w:szCs w:val="24"/>
              </w:rPr>
              <w:t xml:space="preserve"> www.mohacskorhaz.hu</w:t>
            </w:r>
            <w:r>
              <w:rPr>
                <w:rFonts w:eastAsia="Times New Roman" w:cs="Times New Roman"/>
                <w:sz w:val="24"/>
                <w:szCs w:val="24"/>
              </w:rPr>
              <w:br/>
              <w:t xml:space="preserve">A felhasználói oldal címe: </w:t>
            </w:r>
            <w:r>
              <w:rPr>
                <w:rFonts w:eastAsia="Times New Roman" w:cs="Times New Roman"/>
                <w:i/>
                <w:iCs/>
                <w:sz w:val="24"/>
                <w:szCs w:val="24"/>
              </w:rPr>
              <w:t>(URL)</w:t>
            </w:r>
            <w:r>
              <w:rPr>
                <w:rFonts w:eastAsia="Times New Roman" w:cs="Times New Roman"/>
                <w:sz w:val="24"/>
                <w:szCs w:val="24"/>
              </w:rPr>
              <w:t xml:space="preserve"> www.mohacskorhaz.hu</w:t>
            </w:r>
          </w:p>
        </w:tc>
      </w:tr>
    </w:tbl>
    <w:p w:rsidR="005B7CB4" w:rsidRPr="00727EC5" w:rsidRDefault="00314780">
      <w:pPr>
        <w:spacing w:after="41" w:line="259" w:lineRule="auto"/>
        <w:ind w:left="254" w:firstLine="0"/>
        <w:jc w:val="left"/>
        <w:rPr>
          <w:sz w:val="24"/>
          <w:szCs w:val="24"/>
        </w:rPr>
      </w:pPr>
      <w:r w:rsidRPr="00727EC5">
        <w:rPr>
          <w:noProof/>
          <w:sz w:val="24"/>
          <w:szCs w:val="24"/>
        </w:rPr>
        <mc:AlternateContent>
          <mc:Choice Requires="wpg">
            <w:drawing>
              <wp:inline distT="0" distB="0" distL="0" distR="0">
                <wp:extent cx="5618480" cy="6350"/>
                <wp:effectExtent l="0" t="0" r="1270" b="12700"/>
                <wp:docPr id="135733" name="Group 135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18480" cy="6350"/>
                          <a:chOff x="0" y="0"/>
                          <a:chExt cx="5618734" cy="6096"/>
                        </a:xfrm>
                      </wpg:grpSpPr>
                      <wps:wsp>
                        <wps:cNvPr id="168033" name="Shape 168033"/>
                        <wps:cNvSpPr/>
                        <wps:spPr>
                          <a:xfrm>
                            <a:off x="0" y="0"/>
                            <a:ext cx="5618734" cy="9144"/>
                          </a:xfrm>
                          <a:custGeom>
                            <a:avLst/>
                            <a:gdLst/>
                            <a:ahLst/>
                            <a:cxnLst/>
                            <a:rect l="0" t="0" r="0" b="0"/>
                            <a:pathLst>
                              <a:path w="5618734" h="9144">
                                <a:moveTo>
                                  <a:pt x="0" y="0"/>
                                </a:moveTo>
                                <a:lnTo>
                                  <a:pt x="5618734" y="0"/>
                                </a:lnTo>
                                <a:lnTo>
                                  <a:pt x="561873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D1F29BE" id="Group 135733" o:spid="_x0000_s1026" style="width:442.4pt;height:.5pt;mso-position-horizontal-relative:char;mso-position-vertical-relative:line" coordsize="561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">
                <v:shape id="Shape 168033" o:spid="_x0000_s1027" style="position:absolute;width:56187;height:91;visibility:visible;mso-wrap-style:square;v-text-anchor:top" coordsize="56187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V3OcUA&#10;AADfAAAADwAAAGRycy9kb3ducmV2LnhtbERPTWvCQBC9F/wPywi9lLpRwYboKhIRWg8V03ofsmOS&#10;Njsbs5uY/nu3UOjx8b5Xm8HUoqfWVZYVTCcRCOLc6ooLBZ8f++cYhPPIGmvLpOCHHGzWo4cVJtre&#10;+ER95gsRQtglqKD0vkmkdHlJBt3ENsSBu9jWoA+wLaRu8RbCTS1nUbSQBisODSU2lJaUf2edUZA+&#10;dUVcXQ/puz6eX97SrN91XxelHsfDdgnC0+D/xX/uVx3mL+JoPoffPwG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Xc5xQAAAN8AAAAPAAAAAAAAAAAAAAAAAJgCAABkcnMv&#10;ZG93bnJldi54bWxQSwUGAAAAAAQABAD1AAAAigMAAAAA&#10;" path="m,l5618734,r,9144l,9144,,e" fillcolor="black" stroked="f" strokeweight="0">
                  <v:stroke miterlimit="83231f" joinstyle="miter"/>
                  <v:path arrowok="t" textboxrect="0,0,5618734,9144"/>
                </v:shape>
                <w10:anchorlock/>
              </v:group>
            </w:pict>
          </mc:Fallback>
        </mc:AlternateContent>
      </w:r>
    </w:p>
    <w:p w:rsidR="005B7CB4" w:rsidRPr="00727EC5" w:rsidRDefault="00A751F7" w:rsidP="000765D5">
      <w:pPr>
        <w:spacing w:after="98" w:line="259" w:lineRule="auto"/>
        <w:ind w:left="0" w:firstLine="0"/>
        <w:jc w:val="left"/>
        <w:rPr>
          <w:sz w:val="24"/>
          <w:szCs w:val="24"/>
        </w:rPr>
      </w:pPr>
      <w:r w:rsidRPr="00727EC5">
        <w:rPr>
          <w:rFonts w:eastAsia="Calibri" w:cs="Calibri"/>
          <w:sz w:val="24"/>
          <w:szCs w:val="24"/>
        </w:rPr>
        <w:t xml:space="preserve"> </w:t>
      </w:r>
      <w:r w:rsidRPr="00727EC5">
        <w:rPr>
          <w:b/>
          <w:sz w:val="24"/>
          <w:szCs w:val="24"/>
        </w:rPr>
        <w:t xml:space="preserve"> </w:t>
      </w:r>
    </w:p>
    <w:p w:rsidR="005B7CB4" w:rsidRPr="00727EC5" w:rsidRDefault="00A751F7" w:rsidP="000765D5">
      <w:pPr>
        <w:spacing w:after="97" w:line="259" w:lineRule="auto"/>
        <w:ind w:left="5" w:firstLine="0"/>
        <w:jc w:val="center"/>
        <w:rPr>
          <w:sz w:val="28"/>
          <w:szCs w:val="28"/>
        </w:rPr>
      </w:pPr>
      <w:r w:rsidRPr="00727EC5">
        <w:rPr>
          <w:b/>
          <w:sz w:val="24"/>
          <w:szCs w:val="24"/>
        </w:rPr>
        <w:t xml:space="preserve"> </w:t>
      </w:r>
      <w:r w:rsidR="169FB722" w:rsidRPr="00727EC5">
        <w:rPr>
          <w:sz w:val="28"/>
          <w:szCs w:val="28"/>
        </w:rPr>
        <w:t xml:space="preserve">KÖZBESZERZÉSI DOKUMENTUM </w:t>
      </w:r>
    </w:p>
    <w:p w:rsidR="005B7CB4" w:rsidRPr="00727EC5" w:rsidRDefault="005B7CB4" w:rsidP="003B25C9">
      <w:pPr>
        <w:spacing w:after="0" w:line="259" w:lineRule="auto"/>
        <w:ind w:left="19" w:firstLine="0"/>
        <w:jc w:val="center"/>
        <w:rPr>
          <w:sz w:val="24"/>
          <w:szCs w:val="24"/>
        </w:rPr>
      </w:pPr>
    </w:p>
    <w:p w:rsidR="000765D5" w:rsidRDefault="000765D5" w:rsidP="000765D5">
      <w:pPr>
        <w:jc w:val="center"/>
        <w:rPr>
          <w:b/>
          <w:i/>
        </w:rPr>
      </w:pPr>
      <w:r>
        <w:rPr>
          <w:b/>
          <w:i/>
        </w:rPr>
        <w:t xml:space="preserve">„Adásvételi szerződés az </w:t>
      </w:r>
      <w:r>
        <w:rPr>
          <w:b/>
          <w:bCs/>
          <w:i/>
        </w:rPr>
        <w:t xml:space="preserve">EFOP-2.2.18-17-2017-00013 </w:t>
      </w:r>
      <w:r>
        <w:rPr>
          <w:b/>
          <w:i/>
        </w:rPr>
        <w:t xml:space="preserve">azonosító számú pályázathoz kapcsolódó </w:t>
      </w:r>
      <w:r>
        <w:rPr>
          <w:b/>
          <w:bCs/>
          <w:i/>
        </w:rPr>
        <w:t xml:space="preserve">betegbiztonság növelését célzó berendezések (víz és légfertőtlenítők, sterilizálók, kézfertőtlenítők, </w:t>
      </w:r>
      <w:r>
        <w:rPr>
          <w:b/>
          <w:bCs/>
          <w:i/>
          <w:kern w:val="32"/>
        </w:rPr>
        <w:t>és kézfertőtlenítő technika megfelelőségét mérő rendszer)</w:t>
      </w:r>
      <w:r>
        <w:rPr>
          <w:b/>
          <w:i/>
        </w:rPr>
        <w:t xml:space="preserve"> leszállítása, és üzembe helyezése, továbbá a jótállási időn belüli karbantartási és szerviz tevékenység ellátása”</w:t>
      </w:r>
    </w:p>
    <w:p w:rsidR="003B25C9" w:rsidRPr="00727EC5" w:rsidRDefault="003B25C9" w:rsidP="003B25C9">
      <w:pPr>
        <w:rPr>
          <w:b/>
          <w:sz w:val="24"/>
          <w:szCs w:val="24"/>
        </w:rPr>
      </w:pPr>
      <w:r w:rsidRPr="00727EC5">
        <w:rPr>
          <w:b/>
          <w:sz w:val="24"/>
          <w:szCs w:val="24"/>
        </w:rPr>
        <w:br w:type="page"/>
      </w:r>
    </w:p>
    <w:p w:rsidR="00EC7E64" w:rsidRPr="00727EC5" w:rsidRDefault="00EC7E64" w:rsidP="00ED1074">
      <w:pPr>
        <w:spacing w:after="160" w:line="259" w:lineRule="auto"/>
        <w:ind w:left="0" w:firstLine="0"/>
        <w:rPr>
          <w:sz w:val="24"/>
          <w:szCs w:val="24"/>
        </w:rPr>
      </w:pPr>
    </w:p>
    <w:p w:rsidR="005B7CB4" w:rsidRPr="00727EC5" w:rsidRDefault="005B7CB4" w:rsidP="00EC7E64">
      <w:pPr>
        <w:spacing w:after="0" w:line="265" w:lineRule="auto"/>
        <w:ind w:right="52"/>
        <w:jc w:val="center"/>
        <w:rPr>
          <w:sz w:val="24"/>
          <w:szCs w:val="24"/>
        </w:rPr>
      </w:pPr>
    </w:p>
    <w:p w:rsidR="005B7CB4" w:rsidRPr="00727EC5" w:rsidRDefault="00A751F7">
      <w:pPr>
        <w:spacing w:after="81" w:line="259" w:lineRule="auto"/>
        <w:ind w:left="0" w:firstLine="0"/>
        <w:jc w:val="left"/>
        <w:rPr>
          <w:sz w:val="24"/>
          <w:szCs w:val="24"/>
        </w:rPr>
      </w:pPr>
      <w:r w:rsidRPr="00727EC5">
        <w:rPr>
          <w:rFonts w:eastAsia="Calibri" w:cs="Calibri"/>
          <w:sz w:val="24"/>
          <w:szCs w:val="24"/>
        </w:rPr>
        <w:t xml:space="preserve"> </w:t>
      </w:r>
    </w:p>
    <w:p w:rsidR="005B7CB4" w:rsidRPr="00727EC5" w:rsidRDefault="169FB722">
      <w:pPr>
        <w:spacing w:after="10"/>
        <w:ind w:left="-5" w:right="38"/>
        <w:rPr>
          <w:sz w:val="24"/>
          <w:szCs w:val="24"/>
        </w:rPr>
      </w:pPr>
      <w:r w:rsidRPr="00727EC5">
        <w:rPr>
          <w:b/>
          <w:bCs/>
          <w:sz w:val="24"/>
          <w:szCs w:val="24"/>
        </w:rPr>
        <w:t xml:space="preserve">TARTALOMJEGYZÉK </w:t>
      </w:r>
    </w:p>
    <w:p w:rsidR="005B7CB4" w:rsidRPr="00727EC5" w:rsidRDefault="00A751F7" w:rsidP="00806876">
      <w:pPr>
        <w:tabs>
          <w:tab w:val="left" w:pos="7938"/>
        </w:tabs>
        <w:spacing w:after="0" w:line="259" w:lineRule="auto"/>
        <w:ind w:left="0" w:firstLine="0"/>
        <w:jc w:val="left"/>
        <w:rPr>
          <w:sz w:val="24"/>
          <w:szCs w:val="24"/>
        </w:rPr>
      </w:pPr>
      <w:r w:rsidRPr="00727EC5">
        <w:rPr>
          <w:b/>
          <w:sz w:val="24"/>
          <w:szCs w:val="24"/>
        </w:rPr>
        <w:t xml:space="preserve"> </w:t>
      </w:r>
    </w:p>
    <w:p w:rsidR="005B7CB4" w:rsidRPr="00727EC5" w:rsidRDefault="169FB722" w:rsidP="00806876">
      <w:pPr>
        <w:tabs>
          <w:tab w:val="left" w:pos="7938"/>
        </w:tabs>
        <w:spacing w:after="10"/>
        <w:ind w:left="-5" w:right="38"/>
        <w:rPr>
          <w:sz w:val="24"/>
          <w:szCs w:val="24"/>
        </w:rPr>
      </w:pPr>
      <w:r w:rsidRPr="00727EC5">
        <w:rPr>
          <w:bCs/>
          <w:sz w:val="24"/>
          <w:szCs w:val="24"/>
        </w:rPr>
        <w:t>I. Általános tájékoztató az eljárásban résztvevő gazdasági szereplők részére</w:t>
      </w:r>
      <w:r w:rsidR="00806876" w:rsidRPr="00727EC5">
        <w:rPr>
          <w:bCs/>
          <w:sz w:val="24"/>
          <w:szCs w:val="24"/>
        </w:rPr>
        <w:tab/>
      </w:r>
      <w:r w:rsidRPr="00727EC5">
        <w:rPr>
          <w:bCs/>
          <w:sz w:val="24"/>
          <w:szCs w:val="24"/>
        </w:rPr>
        <w:t>3</w:t>
      </w:r>
    </w:p>
    <w:p w:rsidR="005B7CB4" w:rsidRPr="00727EC5" w:rsidRDefault="005B7CB4" w:rsidP="00806876">
      <w:pPr>
        <w:tabs>
          <w:tab w:val="left" w:pos="7938"/>
        </w:tabs>
        <w:spacing w:after="0" w:line="259" w:lineRule="auto"/>
        <w:ind w:left="0" w:firstLine="0"/>
        <w:jc w:val="left"/>
        <w:rPr>
          <w:sz w:val="24"/>
          <w:szCs w:val="24"/>
        </w:rPr>
      </w:pPr>
    </w:p>
    <w:p w:rsidR="00806876" w:rsidRPr="00727EC5" w:rsidRDefault="169FB722" w:rsidP="00806876">
      <w:pPr>
        <w:tabs>
          <w:tab w:val="left" w:pos="7938"/>
        </w:tabs>
        <w:spacing w:after="10"/>
        <w:ind w:left="-5" w:right="38"/>
        <w:rPr>
          <w:bCs/>
          <w:sz w:val="24"/>
          <w:szCs w:val="24"/>
        </w:rPr>
      </w:pPr>
      <w:r w:rsidRPr="00727EC5">
        <w:rPr>
          <w:bCs/>
          <w:sz w:val="24"/>
          <w:szCs w:val="24"/>
        </w:rPr>
        <w:t>II. Útmutató az ajánlattételhez</w:t>
      </w:r>
      <w:r w:rsidR="00806876" w:rsidRPr="00727EC5">
        <w:rPr>
          <w:bCs/>
          <w:sz w:val="24"/>
          <w:szCs w:val="24"/>
        </w:rPr>
        <w:tab/>
      </w:r>
      <w:r w:rsidRPr="00727EC5">
        <w:rPr>
          <w:bCs/>
          <w:sz w:val="24"/>
          <w:szCs w:val="24"/>
        </w:rPr>
        <w:t>7</w:t>
      </w:r>
    </w:p>
    <w:p w:rsidR="005B7CB4" w:rsidRPr="00727EC5" w:rsidRDefault="00A751F7" w:rsidP="00806876">
      <w:pPr>
        <w:tabs>
          <w:tab w:val="left" w:pos="7938"/>
        </w:tabs>
        <w:spacing w:after="10"/>
        <w:ind w:left="-5" w:right="38"/>
        <w:rPr>
          <w:sz w:val="24"/>
          <w:szCs w:val="24"/>
        </w:rPr>
      </w:pPr>
      <w:r w:rsidRPr="00727EC5">
        <w:rPr>
          <w:sz w:val="24"/>
          <w:szCs w:val="24"/>
        </w:rPr>
        <w:t xml:space="preserve"> </w:t>
      </w:r>
    </w:p>
    <w:p w:rsidR="005B7CB4" w:rsidRPr="00727EC5" w:rsidRDefault="169FB722" w:rsidP="00806876">
      <w:pPr>
        <w:tabs>
          <w:tab w:val="left" w:pos="7938"/>
        </w:tabs>
        <w:spacing w:after="10"/>
        <w:ind w:left="-5" w:right="38"/>
        <w:rPr>
          <w:sz w:val="24"/>
          <w:szCs w:val="24"/>
        </w:rPr>
      </w:pPr>
      <w:r w:rsidRPr="00727EC5">
        <w:rPr>
          <w:bCs/>
          <w:sz w:val="24"/>
          <w:szCs w:val="24"/>
        </w:rPr>
        <w:t>I</w:t>
      </w:r>
      <w:r w:rsidR="00AE5FB9" w:rsidRPr="00727EC5">
        <w:rPr>
          <w:bCs/>
          <w:sz w:val="24"/>
          <w:szCs w:val="24"/>
        </w:rPr>
        <w:t>II. Ajánlott mellékletek</w:t>
      </w:r>
      <w:r w:rsidR="00AE5FB9" w:rsidRPr="00727EC5">
        <w:rPr>
          <w:bCs/>
          <w:sz w:val="24"/>
          <w:szCs w:val="24"/>
        </w:rPr>
        <w:tab/>
      </w:r>
      <w:r w:rsidR="005A4870" w:rsidRPr="00727EC5">
        <w:rPr>
          <w:bCs/>
          <w:sz w:val="24"/>
          <w:szCs w:val="24"/>
        </w:rPr>
        <w:t>külön mellékelve</w:t>
      </w:r>
    </w:p>
    <w:p w:rsidR="00EC7E64" w:rsidRPr="00727EC5" w:rsidRDefault="00036701" w:rsidP="00806876">
      <w:pPr>
        <w:tabs>
          <w:tab w:val="left" w:pos="7938"/>
        </w:tabs>
        <w:spacing w:after="10"/>
        <w:ind w:left="0" w:right="38" w:firstLine="0"/>
        <w:rPr>
          <w:bCs/>
          <w:sz w:val="24"/>
          <w:szCs w:val="24"/>
        </w:rPr>
      </w:pPr>
      <w:r w:rsidRPr="00727EC5">
        <w:rPr>
          <w:bCs/>
          <w:sz w:val="24"/>
          <w:szCs w:val="24"/>
        </w:rPr>
        <w:t>I</w:t>
      </w:r>
      <w:r w:rsidR="001E66B7" w:rsidRPr="00727EC5">
        <w:rPr>
          <w:bCs/>
          <w:sz w:val="24"/>
          <w:szCs w:val="24"/>
        </w:rPr>
        <w:t>V. Szerződéstervezet</w:t>
      </w:r>
      <w:r w:rsidR="001E66B7" w:rsidRPr="00727EC5">
        <w:rPr>
          <w:bCs/>
          <w:sz w:val="24"/>
          <w:szCs w:val="24"/>
        </w:rPr>
        <w:tab/>
      </w:r>
      <w:r w:rsidR="005A4870" w:rsidRPr="00727EC5">
        <w:rPr>
          <w:bCs/>
          <w:sz w:val="24"/>
          <w:szCs w:val="24"/>
        </w:rPr>
        <w:t>külön mellékelve</w:t>
      </w:r>
    </w:p>
    <w:p w:rsidR="005A4870" w:rsidRPr="00727EC5" w:rsidRDefault="005A4870" w:rsidP="00806876">
      <w:pPr>
        <w:tabs>
          <w:tab w:val="left" w:pos="7938"/>
        </w:tabs>
        <w:spacing w:after="10"/>
        <w:ind w:left="0" w:right="38" w:firstLine="0"/>
        <w:rPr>
          <w:bCs/>
          <w:sz w:val="24"/>
          <w:szCs w:val="24"/>
        </w:rPr>
      </w:pPr>
      <w:r w:rsidRPr="00727EC5">
        <w:rPr>
          <w:bCs/>
          <w:sz w:val="24"/>
          <w:szCs w:val="24"/>
        </w:rPr>
        <w:t xml:space="preserve">V. Műszaki </w:t>
      </w:r>
      <w:r w:rsidR="000765D5">
        <w:rPr>
          <w:bCs/>
          <w:sz w:val="24"/>
          <w:szCs w:val="24"/>
        </w:rPr>
        <w:t>leírás</w:t>
      </w:r>
    </w:p>
    <w:p w:rsidR="005A4870" w:rsidRPr="00727EC5" w:rsidRDefault="005A4870" w:rsidP="00806876">
      <w:pPr>
        <w:tabs>
          <w:tab w:val="left" w:pos="7938"/>
        </w:tabs>
        <w:spacing w:after="10"/>
        <w:ind w:left="0" w:right="38" w:firstLine="0"/>
        <w:rPr>
          <w:sz w:val="24"/>
          <w:szCs w:val="24"/>
        </w:rPr>
      </w:pPr>
      <w:r w:rsidRPr="00727EC5">
        <w:rPr>
          <w:bCs/>
          <w:sz w:val="24"/>
          <w:szCs w:val="24"/>
        </w:rPr>
        <w:t>VI. EEKD dokumentum és kitöltési útmutató</w:t>
      </w:r>
      <w:r w:rsidRPr="00727EC5">
        <w:rPr>
          <w:bCs/>
          <w:sz w:val="24"/>
          <w:szCs w:val="24"/>
        </w:rPr>
        <w:tab/>
        <w:t>külön mellékelve</w:t>
      </w:r>
    </w:p>
    <w:p w:rsidR="005B7CB4" w:rsidRPr="00727EC5" w:rsidRDefault="00EC7E64" w:rsidP="00E05415">
      <w:pPr>
        <w:spacing w:after="160" w:line="259" w:lineRule="auto"/>
        <w:ind w:left="0" w:firstLine="0"/>
        <w:jc w:val="left"/>
        <w:rPr>
          <w:sz w:val="24"/>
          <w:szCs w:val="24"/>
        </w:rPr>
      </w:pPr>
      <w:r w:rsidRPr="00727EC5">
        <w:rPr>
          <w:rFonts w:eastAsia="Calibri" w:cs="Calibri"/>
          <w:sz w:val="24"/>
          <w:szCs w:val="24"/>
        </w:rPr>
        <w:br w:type="page"/>
      </w:r>
    </w:p>
    <w:p w:rsidR="005B7CB4" w:rsidRPr="00727EC5" w:rsidRDefault="169FB722" w:rsidP="169FB722">
      <w:pPr>
        <w:spacing w:before="2760" w:after="0" w:line="265" w:lineRule="auto"/>
        <w:ind w:left="1580" w:right="1337"/>
        <w:jc w:val="center"/>
        <w:rPr>
          <w:sz w:val="24"/>
          <w:szCs w:val="24"/>
        </w:rPr>
      </w:pPr>
      <w:r w:rsidRPr="00727EC5">
        <w:rPr>
          <w:b/>
          <w:bCs/>
          <w:sz w:val="24"/>
          <w:szCs w:val="24"/>
        </w:rPr>
        <w:t xml:space="preserve">I. FEJEZET </w:t>
      </w:r>
    </w:p>
    <w:p w:rsidR="005B7CB4" w:rsidRPr="00727EC5" w:rsidRDefault="169FB722">
      <w:pPr>
        <w:spacing w:after="0" w:line="265" w:lineRule="auto"/>
        <w:ind w:right="671"/>
        <w:jc w:val="right"/>
        <w:rPr>
          <w:sz w:val="24"/>
          <w:szCs w:val="24"/>
        </w:rPr>
      </w:pPr>
      <w:r w:rsidRPr="00727EC5">
        <w:rPr>
          <w:b/>
          <w:bCs/>
          <w:sz w:val="24"/>
          <w:szCs w:val="24"/>
        </w:rPr>
        <w:t xml:space="preserve">ÁLTALÁNOS TÁJÉKOZTATÓ AZ ELJÁRÁSBAN RÉSZTVEVŐ GAZDASÁGI </w:t>
      </w:r>
    </w:p>
    <w:p w:rsidR="005B7CB4" w:rsidRPr="00727EC5" w:rsidRDefault="169FB722" w:rsidP="169FB722">
      <w:pPr>
        <w:pStyle w:val="Cmsor2"/>
        <w:spacing w:after="0"/>
        <w:ind w:left="1580" w:right="1338"/>
        <w:rPr>
          <w:sz w:val="24"/>
          <w:szCs w:val="24"/>
        </w:rPr>
      </w:pPr>
      <w:r w:rsidRPr="00727EC5">
        <w:rPr>
          <w:sz w:val="24"/>
          <w:szCs w:val="24"/>
        </w:rPr>
        <w:t>SZEREPLŐK RÉSZÉRE</w:t>
      </w:r>
    </w:p>
    <w:p w:rsidR="005B7CB4" w:rsidRPr="00727EC5" w:rsidRDefault="00D45C72" w:rsidP="00B77678">
      <w:pPr>
        <w:spacing w:after="160" w:line="259" w:lineRule="auto"/>
        <w:ind w:left="0" w:firstLine="0"/>
        <w:jc w:val="left"/>
        <w:rPr>
          <w:sz w:val="24"/>
          <w:szCs w:val="24"/>
        </w:rPr>
      </w:pPr>
      <w:r w:rsidRPr="00727EC5">
        <w:rPr>
          <w:sz w:val="24"/>
          <w:szCs w:val="24"/>
        </w:rPr>
        <w:br w:type="page"/>
      </w:r>
      <w:r w:rsidR="169FB722" w:rsidRPr="00727EC5">
        <w:rPr>
          <w:b/>
          <w:bCs/>
          <w:sz w:val="24"/>
          <w:szCs w:val="24"/>
        </w:rPr>
        <w:lastRenderedPageBreak/>
        <w:t xml:space="preserve">1. </w:t>
      </w:r>
      <w:r w:rsidR="169FB722" w:rsidRPr="00727EC5">
        <w:rPr>
          <w:b/>
          <w:bCs/>
          <w:sz w:val="24"/>
          <w:szCs w:val="24"/>
          <w:u w:val="single"/>
        </w:rPr>
        <w:t>PREAMBULUM</w:t>
      </w:r>
      <w:r w:rsidR="169FB722" w:rsidRPr="00727EC5">
        <w:rPr>
          <w:b/>
          <w:bCs/>
          <w:sz w:val="24"/>
          <w:szCs w:val="24"/>
        </w:rPr>
        <w:t xml:space="preserve"> </w:t>
      </w:r>
    </w:p>
    <w:p w:rsidR="005B7CB4" w:rsidRPr="00727EC5" w:rsidRDefault="169FB722">
      <w:pPr>
        <w:spacing w:after="110"/>
        <w:ind w:left="-5" w:right="46"/>
        <w:rPr>
          <w:sz w:val="24"/>
          <w:szCs w:val="24"/>
        </w:rPr>
      </w:pPr>
      <w:r w:rsidRPr="00727EC5">
        <w:rPr>
          <w:sz w:val="24"/>
          <w:szCs w:val="24"/>
        </w:rPr>
        <w:t xml:space="preserve">Az Ajánlatkérőnek jelen dokumentáció kiadásával az a célja, hogy a közbeszerzésekről szóló 2015. évi CXLIII. törvény (a továbbiakban Kbt.) alapelveinek legmesszemenőbb mértékig történő biztosításával elősegítse a dokumentációt </w:t>
      </w:r>
      <w:r w:rsidR="00256C07" w:rsidRPr="00727EC5">
        <w:rPr>
          <w:sz w:val="24"/>
          <w:szCs w:val="24"/>
        </w:rPr>
        <w:t>átvevő</w:t>
      </w:r>
      <w:r w:rsidRPr="00727EC5">
        <w:rPr>
          <w:sz w:val="24"/>
          <w:szCs w:val="24"/>
        </w:rPr>
        <w:t xml:space="preserve"> gazdasági szereplők részére a si</w:t>
      </w:r>
      <w:r w:rsidR="00D45C72" w:rsidRPr="00727EC5">
        <w:rPr>
          <w:sz w:val="24"/>
          <w:szCs w:val="24"/>
        </w:rPr>
        <w:t>keres ajánlattétel lehetőségét.</w:t>
      </w:r>
    </w:p>
    <w:p w:rsidR="005B7CB4" w:rsidRPr="00727EC5" w:rsidRDefault="169FB722">
      <w:pPr>
        <w:spacing w:after="110"/>
        <w:ind w:left="-5" w:right="46"/>
        <w:rPr>
          <w:sz w:val="24"/>
          <w:szCs w:val="24"/>
        </w:rPr>
      </w:pPr>
      <w:r w:rsidRPr="00727EC5">
        <w:rPr>
          <w:sz w:val="24"/>
          <w:szCs w:val="24"/>
        </w:rPr>
        <w:t>A Dokumentáció tartalmazza azon információk körét, melyek – kiegészítve a felhívás és kapcsolódó jogi szabályozást – hozzájárulnak ahhoz, hogy az ajánlattevők formai, illetőleg tartalmi szempontból</w:t>
      </w:r>
      <w:r w:rsidR="00D45C72" w:rsidRPr="00727EC5">
        <w:rPr>
          <w:sz w:val="24"/>
          <w:szCs w:val="24"/>
        </w:rPr>
        <w:t xml:space="preserve"> érvényes ajánlatot tehessenek.</w:t>
      </w:r>
    </w:p>
    <w:p w:rsidR="005B7CB4" w:rsidRPr="00727EC5" w:rsidRDefault="169FB722">
      <w:pPr>
        <w:spacing w:after="371"/>
        <w:ind w:left="-5" w:right="46"/>
        <w:rPr>
          <w:sz w:val="24"/>
          <w:szCs w:val="24"/>
        </w:rPr>
      </w:pPr>
      <w:r w:rsidRPr="00727EC5">
        <w:rPr>
          <w:sz w:val="24"/>
          <w:szCs w:val="24"/>
        </w:rPr>
        <w:t>Az Ajánlatkérő tájékoztatja a gazdasági szereplőket, hogy jelen dokumentáció mellett, a Kbt. és kapcsolódó hazai és közösségi jogszabályok, a Közbeszerzési Hatóság által kiadott jogalkalmazást elősegítő dokumentumok (tájékoztatók, útmutatók, ajánlások) tartalmának, valamint a Közbeszerzési Döntőbizottság irányadó ítélkezési gyakorlatának ismerete is szükséges az érvényes ajánlattételhez.</w:t>
      </w:r>
    </w:p>
    <w:p w:rsidR="000C1F32" w:rsidRPr="00727EC5" w:rsidRDefault="000C1F32">
      <w:pPr>
        <w:spacing w:after="371"/>
        <w:ind w:left="-5" w:right="46"/>
        <w:rPr>
          <w:sz w:val="24"/>
          <w:szCs w:val="24"/>
        </w:rPr>
      </w:pPr>
      <w:r w:rsidRPr="00727EC5">
        <w:rPr>
          <w:sz w:val="24"/>
          <w:szCs w:val="24"/>
        </w:rPr>
        <w:t xml:space="preserve">Jelen Dokumentáció előírásai </w:t>
      </w:r>
      <w:r w:rsidR="005A4870" w:rsidRPr="00727EC5">
        <w:rPr>
          <w:sz w:val="24"/>
          <w:szCs w:val="24"/>
        </w:rPr>
        <w:t>valamennyi</w:t>
      </w:r>
      <w:r w:rsidRPr="00727EC5">
        <w:rPr>
          <w:sz w:val="24"/>
          <w:szCs w:val="24"/>
        </w:rPr>
        <w:t xml:space="preserve"> rész tekintetében irányadóak. Az előírásokat részenként megfelelően kell értelmezni.</w:t>
      </w:r>
    </w:p>
    <w:p w:rsidR="00392A55" w:rsidRPr="00727EC5" w:rsidRDefault="00392A55" w:rsidP="00392A55">
      <w:pPr>
        <w:suppressAutoHyphens/>
        <w:rPr>
          <w:sz w:val="24"/>
          <w:szCs w:val="24"/>
          <w:lang w:eastAsia="ar-SA"/>
        </w:rPr>
      </w:pPr>
      <w:r w:rsidRPr="00727EC5">
        <w:rPr>
          <w:sz w:val="24"/>
          <w:szCs w:val="24"/>
          <w:lang w:eastAsia="ar-SA"/>
        </w:rPr>
        <w:t>Az ajánlat elkészítésével, benyújtásával kapcsolatban felmerülő összes költséget az Ajánlattevőnek kell viselnie.</w:t>
      </w:r>
    </w:p>
    <w:p w:rsidR="00392A55" w:rsidRDefault="00392A55" w:rsidP="00392A55">
      <w:pPr>
        <w:suppressAutoHyphens/>
        <w:rPr>
          <w:sz w:val="24"/>
          <w:szCs w:val="24"/>
          <w:lang w:eastAsia="ar-SA"/>
        </w:rPr>
      </w:pPr>
    </w:p>
    <w:p w:rsidR="007E7834" w:rsidRDefault="007E7834" w:rsidP="00392A55">
      <w:pPr>
        <w:suppressAutoHyphens/>
        <w:rPr>
          <w:sz w:val="24"/>
          <w:szCs w:val="24"/>
          <w:lang w:eastAsia="ar-SA"/>
        </w:rPr>
      </w:pPr>
      <w:r>
        <w:rPr>
          <w:sz w:val="24"/>
          <w:szCs w:val="24"/>
          <w:lang w:eastAsia="ar-SA"/>
        </w:rPr>
        <w:t xml:space="preserve">A teljes dokumentáció ingyenesen és korlátozásmentesen letölthető a </w:t>
      </w:r>
      <w:hyperlink r:id="rId9" w:history="1">
        <w:r w:rsidRPr="009D2ECB">
          <w:rPr>
            <w:rStyle w:val="Hiperhivatkozs"/>
            <w:sz w:val="24"/>
            <w:szCs w:val="24"/>
            <w:lang w:eastAsia="ar-SA"/>
          </w:rPr>
          <w:t>www.mohacskorhaz.hu</w:t>
        </w:r>
      </w:hyperlink>
      <w:r>
        <w:rPr>
          <w:sz w:val="24"/>
          <w:szCs w:val="24"/>
          <w:lang w:eastAsia="ar-SA"/>
        </w:rPr>
        <w:t xml:space="preserve"> oldalról!</w:t>
      </w:r>
    </w:p>
    <w:p w:rsidR="007E7834" w:rsidRPr="00727EC5" w:rsidRDefault="007E7834" w:rsidP="00392A55">
      <w:pPr>
        <w:suppressAutoHyphens/>
        <w:rPr>
          <w:sz w:val="24"/>
          <w:szCs w:val="24"/>
          <w:lang w:eastAsia="ar-SA"/>
        </w:rPr>
      </w:pPr>
    </w:p>
    <w:p w:rsidR="005B7CB4" w:rsidRPr="00727EC5" w:rsidRDefault="169FB722" w:rsidP="007A14D9">
      <w:pPr>
        <w:numPr>
          <w:ilvl w:val="0"/>
          <w:numId w:val="1"/>
        </w:numPr>
        <w:spacing w:after="221" w:line="265" w:lineRule="auto"/>
        <w:ind w:left="489" w:hanging="206"/>
        <w:jc w:val="left"/>
        <w:rPr>
          <w:sz w:val="24"/>
          <w:szCs w:val="24"/>
        </w:rPr>
      </w:pPr>
      <w:r w:rsidRPr="00727EC5">
        <w:rPr>
          <w:b/>
          <w:bCs/>
          <w:sz w:val="24"/>
          <w:szCs w:val="24"/>
          <w:u w:val="single"/>
        </w:rPr>
        <w:t>ELJÁRÁS NYELVE</w:t>
      </w:r>
      <w:r w:rsidRPr="00727EC5">
        <w:rPr>
          <w:b/>
          <w:bCs/>
          <w:sz w:val="24"/>
          <w:szCs w:val="24"/>
        </w:rPr>
        <w:t xml:space="preserve"> </w:t>
      </w:r>
    </w:p>
    <w:p w:rsidR="005B7CB4" w:rsidRPr="00727EC5" w:rsidRDefault="169FB722">
      <w:pPr>
        <w:spacing w:after="107"/>
        <w:ind w:left="-5" w:right="46"/>
        <w:rPr>
          <w:sz w:val="24"/>
          <w:szCs w:val="24"/>
        </w:rPr>
      </w:pPr>
      <w:r w:rsidRPr="00727EC5">
        <w:rPr>
          <w:sz w:val="24"/>
          <w:szCs w:val="24"/>
        </w:rPr>
        <w:t xml:space="preserve">Jelen közbeszerzési eljárás kizárólagos hivatalos nyelve: magyar. </w:t>
      </w:r>
    </w:p>
    <w:p w:rsidR="005B7CB4" w:rsidRPr="00727EC5" w:rsidRDefault="169FB722">
      <w:pPr>
        <w:spacing w:after="374"/>
        <w:ind w:left="-5" w:right="46"/>
        <w:rPr>
          <w:sz w:val="24"/>
          <w:szCs w:val="24"/>
        </w:rPr>
      </w:pPr>
      <w:r w:rsidRPr="00727EC5">
        <w:rPr>
          <w:sz w:val="24"/>
          <w:szCs w:val="24"/>
        </w:rPr>
        <w:t xml:space="preserve">Minden idegen nyelvű irat, dokumentum benyújtása esetén az idegen nyelvű dokumentummal együtt annak magyar nyelvű fordítását is be kell 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w:t>
      </w:r>
      <w:r w:rsidR="00D45C72" w:rsidRPr="00727EC5">
        <w:rPr>
          <w:sz w:val="24"/>
          <w:szCs w:val="24"/>
        </w:rPr>
        <w:t xml:space="preserve">(magyar-idegen nyelv) </w:t>
      </w:r>
      <w:r w:rsidRPr="00727EC5">
        <w:rPr>
          <w:sz w:val="24"/>
          <w:szCs w:val="24"/>
        </w:rPr>
        <w:t xml:space="preserve">készült nyilatkozatokat, iratokat, igazolásokat is. </w:t>
      </w:r>
    </w:p>
    <w:p w:rsidR="005B7CB4" w:rsidRPr="00727EC5" w:rsidRDefault="169FB722" w:rsidP="007A14D9">
      <w:pPr>
        <w:numPr>
          <w:ilvl w:val="0"/>
          <w:numId w:val="1"/>
        </w:numPr>
        <w:spacing w:after="221" w:line="265" w:lineRule="auto"/>
        <w:ind w:left="489" w:hanging="206"/>
        <w:jc w:val="left"/>
        <w:rPr>
          <w:sz w:val="24"/>
          <w:szCs w:val="24"/>
        </w:rPr>
      </w:pPr>
      <w:r w:rsidRPr="00727EC5">
        <w:rPr>
          <w:b/>
          <w:bCs/>
          <w:sz w:val="24"/>
          <w:szCs w:val="24"/>
          <w:u w:val="single"/>
        </w:rPr>
        <w:t>A DOKUMENTÁCIÓ ÉS AZ ELJÁRÁST MEGINDÍTÓ FELHÍVÁS, VALAMINT A DOKUMENTÁCIÓ</w:t>
      </w:r>
      <w:r w:rsidRPr="00727EC5">
        <w:rPr>
          <w:b/>
          <w:bCs/>
          <w:sz w:val="24"/>
          <w:szCs w:val="24"/>
        </w:rPr>
        <w:t xml:space="preserve"> </w:t>
      </w:r>
      <w:r w:rsidRPr="00727EC5">
        <w:rPr>
          <w:b/>
          <w:bCs/>
          <w:sz w:val="24"/>
          <w:szCs w:val="24"/>
          <w:u w:val="single"/>
        </w:rPr>
        <w:t>EGYES RÉSZEI TARTALMÁNAK EGYMÁSHOZ VALÓ VISZONYA</w:t>
      </w:r>
      <w:r w:rsidRPr="00727EC5">
        <w:rPr>
          <w:b/>
          <w:bCs/>
          <w:sz w:val="24"/>
          <w:szCs w:val="24"/>
        </w:rPr>
        <w:t xml:space="preserve"> </w:t>
      </w:r>
    </w:p>
    <w:p w:rsidR="005B7CB4" w:rsidRPr="00727EC5" w:rsidRDefault="00D45C72">
      <w:pPr>
        <w:spacing w:after="110"/>
        <w:ind w:left="-5" w:right="46"/>
        <w:rPr>
          <w:sz w:val="24"/>
          <w:szCs w:val="24"/>
        </w:rPr>
      </w:pPr>
      <w:r w:rsidRPr="00727EC5">
        <w:rPr>
          <w:sz w:val="24"/>
          <w:szCs w:val="24"/>
        </w:rPr>
        <w:t>Amennyiben az E</w:t>
      </w:r>
      <w:r w:rsidR="169FB722" w:rsidRPr="00727EC5">
        <w:rPr>
          <w:sz w:val="24"/>
          <w:szCs w:val="24"/>
        </w:rPr>
        <w:t>ljárá</w:t>
      </w:r>
      <w:r w:rsidRPr="00727EC5">
        <w:rPr>
          <w:sz w:val="24"/>
          <w:szCs w:val="24"/>
        </w:rPr>
        <w:t>st megindító felhívás és jelen D</w:t>
      </w:r>
      <w:r w:rsidR="169FB722" w:rsidRPr="00727EC5">
        <w:rPr>
          <w:sz w:val="24"/>
          <w:szCs w:val="24"/>
        </w:rPr>
        <w:t xml:space="preserve">okumentáció között ellentmondás merül fel, úgy az Eljárást megindító felhívásban közölteket kell mérvadónak tekinteni. A Dokumentáció egyes részei vonatkozásában nincs alkalmazható értelmezési sorrend, ezért azok tartalmi ütközése esetén minden esetben módosítás szükséges az </w:t>
      </w:r>
      <w:r w:rsidRPr="00727EC5">
        <w:rPr>
          <w:sz w:val="24"/>
          <w:szCs w:val="24"/>
        </w:rPr>
        <w:t>egységes értelmezés érdekében.</w:t>
      </w:r>
    </w:p>
    <w:p w:rsidR="005B7CB4" w:rsidRPr="00727EC5" w:rsidRDefault="169FB722">
      <w:pPr>
        <w:spacing w:after="112"/>
        <w:ind w:left="-5" w:right="46"/>
        <w:rPr>
          <w:sz w:val="24"/>
          <w:szCs w:val="24"/>
        </w:rPr>
      </w:pPr>
      <w:r w:rsidRPr="00727EC5">
        <w:rPr>
          <w:sz w:val="24"/>
          <w:szCs w:val="24"/>
        </w:rPr>
        <w:t xml:space="preserve">Az Ajánlatkérő kifejezetten kéri a gazdasági </w:t>
      </w:r>
      <w:r w:rsidR="00D45C72" w:rsidRPr="00727EC5">
        <w:rPr>
          <w:sz w:val="24"/>
          <w:szCs w:val="24"/>
        </w:rPr>
        <w:t>szereplőket, hogy amennyiben a D</w:t>
      </w:r>
      <w:r w:rsidRPr="00727EC5">
        <w:rPr>
          <w:sz w:val="24"/>
          <w:szCs w:val="24"/>
        </w:rPr>
        <w:t>okumentációt kiváltó (átvevő) bármely gazdasági szereplő a felhívás egyes részei, a felhívás és a dokumentáció, vagy a dokumentáció egyes részei között ellentmondást észlel, azt haladéktalanul jelezze kiegészítő tájékoztatás keretében az Ajánlatkérő kijelölt képviselőjének. Az Ajánlatkérő ilyen esetben az ellentmondást a Kbt. 52. § (4)-(5) bekezdésével és Kbt. 113. § (4) bekezdésével összhangban, szükség esetén a felhívás és/vagy a dokume</w:t>
      </w:r>
      <w:r w:rsidR="00D45C72" w:rsidRPr="00727EC5">
        <w:rPr>
          <w:sz w:val="24"/>
          <w:szCs w:val="24"/>
        </w:rPr>
        <w:t>ntáció módosításával oldja fel.</w:t>
      </w:r>
    </w:p>
    <w:p w:rsidR="005B7CB4" w:rsidRPr="00727EC5" w:rsidRDefault="169FB722">
      <w:pPr>
        <w:spacing w:after="375"/>
        <w:ind w:left="-5" w:right="46"/>
        <w:rPr>
          <w:sz w:val="24"/>
          <w:szCs w:val="24"/>
        </w:rPr>
      </w:pPr>
      <w:r w:rsidRPr="00727EC5">
        <w:rPr>
          <w:sz w:val="24"/>
          <w:szCs w:val="24"/>
        </w:rPr>
        <w:lastRenderedPageBreak/>
        <w:t xml:space="preserve">Az Ajánlatkérő felhívja a gazdasági szereplők figyelmét, hogy a műszaki szempontú módosítási és/vagy kiegészítési javaslataikat minden esetben kiegészítő tájékoztatásra nyitva álló határidő lejártáig jelezzék az Ajánlatkérő képviselőjének. Az Ajánlatkérő a beérkezett javaslatok alapján – amennyiben a műszaki dokumentáció változtatása szakmailag indokolt – a Dokumentációt a Kbt. 52. § (4)-(5) bekezdésével </w:t>
      </w:r>
      <w:r w:rsidR="00D45C72" w:rsidRPr="00727EC5">
        <w:rPr>
          <w:sz w:val="24"/>
          <w:szCs w:val="24"/>
        </w:rPr>
        <w:t>összhangban módosítja.</w:t>
      </w:r>
    </w:p>
    <w:p w:rsidR="005B7CB4" w:rsidRPr="00727EC5" w:rsidRDefault="169FB722" w:rsidP="007A14D9">
      <w:pPr>
        <w:numPr>
          <w:ilvl w:val="0"/>
          <w:numId w:val="1"/>
        </w:numPr>
        <w:spacing w:after="221" w:line="265" w:lineRule="auto"/>
        <w:ind w:left="489" w:hanging="206"/>
        <w:jc w:val="left"/>
        <w:rPr>
          <w:sz w:val="24"/>
          <w:szCs w:val="24"/>
        </w:rPr>
      </w:pPr>
      <w:r w:rsidRPr="00727EC5">
        <w:rPr>
          <w:b/>
          <w:bCs/>
          <w:sz w:val="24"/>
          <w:szCs w:val="24"/>
          <w:u w:val="single"/>
        </w:rPr>
        <w:t>KOMMUNIKÁCIÓ A KÖZBESZERZÉSI ELJÁRÁS SORÁN</w:t>
      </w:r>
      <w:r w:rsidRPr="00727EC5">
        <w:rPr>
          <w:b/>
          <w:bCs/>
          <w:sz w:val="24"/>
          <w:szCs w:val="24"/>
        </w:rPr>
        <w:t xml:space="preserve"> </w:t>
      </w:r>
    </w:p>
    <w:p w:rsidR="005B7CB4" w:rsidRPr="00727EC5" w:rsidRDefault="169FB722">
      <w:pPr>
        <w:spacing w:after="110"/>
        <w:ind w:left="-5" w:right="46"/>
        <w:rPr>
          <w:sz w:val="24"/>
          <w:szCs w:val="24"/>
        </w:rPr>
      </w:pPr>
      <w:r w:rsidRPr="00727EC5">
        <w:rPr>
          <w:sz w:val="24"/>
          <w:szCs w:val="24"/>
        </w:rPr>
        <w:t>Az Ajánlatkérő és a gazdasági szereplők között a közbeszerzési eljárással kapcsolatos minden nyilatkozattétel, illetve minden egyéb kommunikáció írásban – faxon, elektronikusan, postai vagy közvetlen kézbesítés útján – történik a Kbt. 41. §</w:t>
      </w:r>
      <w:r w:rsidR="00B62E5F" w:rsidRPr="00727EC5">
        <w:rPr>
          <w:sz w:val="24"/>
          <w:szCs w:val="24"/>
        </w:rPr>
        <w:t xml:space="preserve"> rendelkezéseinek megfelelően.</w:t>
      </w:r>
    </w:p>
    <w:p w:rsidR="005B7CB4" w:rsidRPr="00727EC5" w:rsidRDefault="169FB722">
      <w:pPr>
        <w:spacing w:after="110"/>
        <w:ind w:left="-5" w:right="46"/>
        <w:rPr>
          <w:sz w:val="24"/>
          <w:szCs w:val="24"/>
        </w:rPr>
      </w:pPr>
      <w:r w:rsidRPr="00727EC5">
        <w:rPr>
          <w:sz w:val="24"/>
          <w:szCs w:val="24"/>
        </w:rPr>
        <w:t>A gazdasági szereplők számára javasolt, hogy valamennyi, az eljárás során az Ajánlatkérőnek megküldésre kerülő dokumentumon tüntessék fel</w:t>
      </w:r>
      <w:r w:rsidR="00B62E5F" w:rsidRPr="00727EC5">
        <w:rPr>
          <w:sz w:val="24"/>
          <w:szCs w:val="24"/>
        </w:rPr>
        <w:t xml:space="preserve"> az eljárás rövid megnevezését.</w:t>
      </w:r>
    </w:p>
    <w:p w:rsidR="005B7CB4" w:rsidRPr="00727EC5" w:rsidRDefault="169FB722">
      <w:pPr>
        <w:spacing w:after="110"/>
        <w:ind w:left="-5" w:right="46"/>
        <w:rPr>
          <w:sz w:val="24"/>
          <w:szCs w:val="24"/>
        </w:rPr>
      </w:pPr>
      <w:r w:rsidRPr="00727EC5">
        <w:rPr>
          <w:sz w:val="24"/>
          <w:szCs w:val="24"/>
        </w:rPr>
        <w:t>Az Ajánlatkérő kéri a gazdasági szere</w:t>
      </w:r>
      <w:r w:rsidR="00B62E5F" w:rsidRPr="00727EC5">
        <w:rPr>
          <w:sz w:val="24"/>
          <w:szCs w:val="24"/>
        </w:rPr>
        <w:t>plők képviselőit, hogy az Eljárást megindító felhívás és D</w:t>
      </w:r>
      <w:r w:rsidRPr="00727EC5">
        <w:rPr>
          <w:sz w:val="24"/>
          <w:szCs w:val="24"/>
        </w:rPr>
        <w:t>okumentáció tartalmával, vagy az eljárással kapcsolatos kérdéseiket minden esetben írásban, az Ajánlatkérő kijelölt kapcsolattartója felé tegyék fel. A cégszerűen vagy meghatalmazott útján aláírt dokumentum mellett – a mielőbbi válaszadás érdekében – az érintett iratot e-mail útján, szerkeszt</w:t>
      </w:r>
      <w:r w:rsidR="00256C07" w:rsidRPr="00727EC5">
        <w:rPr>
          <w:sz w:val="24"/>
          <w:szCs w:val="24"/>
        </w:rPr>
        <w:t>hető formátumban is (pl.:</w:t>
      </w:r>
      <w:r w:rsidR="00B62E5F" w:rsidRPr="00727EC5">
        <w:rPr>
          <w:sz w:val="24"/>
          <w:szCs w:val="24"/>
        </w:rPr>
        <w:t xml:space="preserve"> </w:t>
      </w:r>
      <w:r w:rsidRPr="00727EC5">
        <w:rPr>
          <w:sz w:val="24"/>
          <w:szCs w:val="24"/>
        </w:rPr>
        <w:t>.doc, v</w:t>
      </w:r>
      <w:r w:rsidR="00B62E5F" w:rsidRPr="00727EC5">
        <w:rPr>
          <w:sz w:val="24"/>
          <w:szCs w:val="24"/>
        </w:rPr>
        <w:t>agy .docx) javasolt megküldeni.</w:t>
      </w:r>
    </w:p>
    <w:p w:rsidR="005B7CB4" w:rsidRPr="00727EC5" w:rsidRDefault="169FB722">
      <w:pPr>
        <w:spacing w:after="110"/>
        <w:ind w:left="-5" w:right="46"/>
        <w:rPr>
          <w:sz w:val="24"/>
          <w:szCs w:val="24"/>
        </w:rPr>
      </w:pPr>
      <w:r w:rsidRPr="00727EC5">
        <w:rPr>
          <w:sz w:val="24"/>
          <w:szCs w:val="24"/>
        </w:rPr>
        <w:t xml:space="preserve">Az Ajánlatkérő javasolja, hogy az írásbeli kommunikáció zavartalan lebonyolítása érdekében olyan kapcsolattartó(ka)t jelöljenek ki, aki(k) az eljárás teljes időtartama alatt elérhetőek, így az ajánlatkérő által megküldött iratok, információk átvételére minden alkalommal megfelelő időben sor kerülhet. Az Ajánlatkérő felhívja a gazdasági szereplők figyelmét, hogy tárgyi eljárásban több kapcsolattartó személy </w:t>
      </w:r>
      <w:r w:rsidR="00B62E5F" w:rsidRPr="00727EC5">
        <w:rPr>
          <w:sz w:val="24"/>
          <w:szCs w:val="24"/>
        </w:rPr>
        <w:t>kijelölésére is lehetőség van.</w:t>
      </w:r>
    </w:p>
    <w:p w:rsidR="005B7CB4" w:rsidRPr="00727EC5" w:rsidRDefault="169FB722">
      <w:pPr>
        <w:spacing w:after="110"/>
        <w:ind w:left="-5" w:right="46"/>
        <w:rPr>
          <w:color w:val="auto"/>
          <w:sz w:val="24"/>
          <w:szCs w:val="24"/>
        </w:rPr>
      </w:pPr>
      <w:r w:rsidRPr="00727EC5">
        <w:rPr>
          <w:sz w:val="24"/>
          <w:szCs w:val="24"/>
        </w:rPr>
        <w:t xml:space="preserve">Amennyiben a gazdasági szereplő adataiban, a kijelölt kapcsolattartó személyében vagy elérhetőségében változás következik be, annak tényét, illetőleg a továbbiakban irányadó adatokat – azaz a gazdasági szereplő vagy kapcsolattartó megnevezését, illetőleg adatait – haladéktalanul írásban közöljék az </w:t>
      </w:r>
      <w:r w:rsidRPr="00727EC5">
        <w:rPr>
          <w:color w:val="auto"/>
          <w:sz w:val="24"/>
          <w:szCs w:val="24"/>
        </w:rPr>
        <w:t xml:space="preserve">Ajánlatkérő képviselőjével.  </w:t>
      </w:r>
    </w:p>
    <w:p w:rsidR="005B7CB4" w:rsidRPr="00727EC5" w:rsidRDefault="169FB722">
      <w:pPr>
        <w:spacing w:after="110"/>
        <w:ind w:left="-5" w:right="39"/>
        <w:rPr>
          <w:color w:val="auto"/>
          <w:sz w:val="24"/>
          <w:szCs w:val="24"/>
        </w:rPr>
      </w:pPr>
      <w:r w:rsidRPr="00727EC5">
        <w:rPr>
          <w:bCs/>
          <w:color w:val="auto"/>
          <w:sz w:val="24"/>
          <w:szCs w:val="24"/>
        </w:rPr>
        <w:t>Az Ajánlatkérő a fenti tájékoztatás elmulasztásából vagy a tájékoztatás késedelmes teljesítéséből eredő kár</w:t>
      </w:r>
      <w:r w:rsidR="00141D26" w:rsidRPr="00727EC5">
        <w:rPr>
          <w:bCs/>
          <w:color w:val="auto"/>
          <w:sz w:val="24"/>
          <w:szCs w:val="24"/>
        </w:rPr>
        <w:t>okért nem vállal felelősséget.</w:t>
      </w:r>
    </w:p>
    <w:p w:rsidR="005B7CB4" w:rsidRPr="00727EC5" w:rsidRDefault="169FB722">
      <w:pPr>
        <w:spacing w:after="110"/>
        <w:ind w:left="-5" w:right="39"/>
        <w:rPr>
          <w:color w:val="auto"/>
          <w:sz w:val="24"/>
          <w:szCs w:val="24"/>
        </w:rPr>
      </w:pPr>
      <w:r w:rsidRPr="00727EC5">
        <w:rPr>
          <w:sz w:val="24"/>
          <w:szCs w:val="24"/>
        </w:rPr>
        <w:t xml:space="preserve">Az Ajánlatkérő továbbá ajánlja, hogy kapcsolattartási pontként olyan e-mail, illetőleg fax elérhetőséget </w:t>
      </w:r>
      <w:r w:rsidRPr="00727EC5">
        <w:rPr>
          <w:color w:val="auto"/>
          <w:sz w:val="24"/>
          <w:szCs w:val="24"/>
        </w:rPr>
        <w:t xml:space="preserve">adjanak meg, mely 0-24 óráig működőképes. </w:t>
      </w:r>
      <w:r w:rsidRPr="00727EC5">
        <w:rPr>
          <w:bCs/>
          <w:color w:val="auto"/>
          <w:sz w:val="24"/>
          <w:szCs w:val="24"/>
        </w:rPr>
        <w:t>Az Ajánlatkérő a gazdasági szereplők által használt információs hálózati rendszerek hibájáért nem vállal felelősséget, ebből következően, ha a megküldött üzenet a gazdasági szereplő által használt rendszer hibájából eredően nem érkezik meg a gazdasági szereplőhöz, abban az esetben az ebből elálló kárt a gazdasági szereplő viseli.</w:t>
      </w:r>
      <w:r w:rsidRPr="00727EC5">
        <w:rPr>
          <w:color w:val="auto"/>
          <w:sz w:val="24"/>
          <w:szCs w:val="24"/>
        </w:rPr>
        <w:t xml:space="preserve"> </w:t>
      </w:r>
    </w:p>
    <w:p w:rsidR="005B7CB4" w:rsidRPr="00727EC5" w:rsidRDefault="169FB722">
      <w:pPr>
        <w:spacing w:after="110"/>
        <w:ind w:left="-5" w:right="46"/>
        <w:rPr>
          <w:sz w:val="24"/>
          <w:szCs w:val="24"/>
        </w:rPr>
      </w:pPr>
      <w:r w:rsidRPr="00727EC5">
        <w:rPr>
          <w:sz w:val="24"/>
          <w:szCs w:val="24"/>
        </w:rPr>
        <w:t>Ha az elektronikus úton küldött üzenet melléklete nem nyitható meg vagy nem olvasható, az Ajánlatkérő kéri, hogy a hibáról – annak kijavítása érdekében – haladéktalanul értesítsék az Ajá</w:t>
      </w:r>
      <w:r w:rsidR="00141D26" w:rsidRPr="00727EC5">
        <w:rPr>
          <w:sz w:val="24"/>
          <w:szCs w:val="24"/>
        </w:rPr>
        <w:t>nlatkérő kijelölt képviselőjét.</w:t>
      </w:r>
    </w:p>
    <w:p w:rsidR="005B7CB4" w:rsidRPr="00727EC5" w:rsidRDefault="169FB722">
      <w:pPr>
        <w:spacing w:after="110"/>
        <w:ind w:left="-5" w:right="46"/>
        <w:rPr>
          <w:sz w:val="24"/>
          <w:szCs w:val="24"/>
        </w:rPr>
      </w:pPr>
      <w:r w:rsidRPr="00727EC5">
        <w:rPr>
          <w:sz w:val="24"/>
          <w:szCs w:val="24"/>
        </w:rPr>
        <w:t>Az Ajánlatkérő kéri a gazdasági szereplőket, hogy a megérk</w:t>
      </w:r>
      <w:r w:rsidR="00727EC5">
        <w:rPr>
          <w:sz w:val="24"/>
          <w:szCs w:val="24"/>
        </w:rPr>
        <w:t>ezett, A</w:t>
      </w:r>
      <w:r w:rsidRPr="00727EC5">
        <w:rPr>
          <w:sz w:val="24"/>
          <w:szCs w:val="24"/>
        </w:rPr>
        <w:t>jánlatkérő vagy képviselője által küldött dokumentumok megérkezéséről minden esetben í</w:t>
      </w:r>
      <w:r w:rsidR="00141D26" w:rsidRPr="00727EC5">
        <w:rPr>
          <w:sz w:val="24"/>
          <w:szCs w:val="24"/>
        </w:rPr>
        <w:t>rásban küldjenek visszajelzést.</w:t>
      </w:r>
      <w:r w:rsidR="00727EC5">
        <w:rPr>
          <w:sz w:val="24"/>
          <w:szCs w:val="24"/>
        </w:rPr>
        <w:t xml:space="preserve"> Két napon belüli visszaigazolás hiányában Ajánlatkérő a megküldést sikeresnek tekinti, azaz a küldeményt hiánytalanul megérkezettként/kézhezvettként és megnyithatóként/olvashatóként kezeli, átvettnek tekinti a gazdasági szereplők részéről.</w:t>
      </w:r>
    </w:p>
    <w:p w:rsidR="005B7CB4" w:rsidRPr="00727EC5" w:rsidRDefault="169FB722">
      <w:pPr>
        <w:spacing w:after="375"/>
        <w:ind w:left="-5" w:right="46"/>
        <w:rPr>
          <w:sz w:val="24"/>
          <w:szCs w:val="24"/>
        </w:rPr>
      </w:pPr>
      <w:r w:rsidRPr="00727EC5">
        <w:rPr>
          <w:sz w:val="24"/>
          <w:szCs w:val="24"/>
        </w:rPr>
        <w:t>Az Ajánlatkérő az ajánlattételi határidőt követően – közös ajánlattétel esetén – a közös ajánlattevőknek szóló értesítést, tájékoztatást, illetve felhívást minden esetben a közös ajánlattevők által k</w:t>
      </w:r>
      <w:r w:rsidR="00141D26" w:rsidRPr="00727EC5">
        <w:rPr>
          <w:sz w:val="24"/>
          <w:szCs w:val="24"/>
        </w:rPr>
        <w:t>ijelölt képviselőnek küldi meg.</w:t>
      </w:r>
    </w:p>
    <w:p w:rsidR="005B7CB4" w:rsidRPr="00727EC5" w:rsidRDefault="169FB722">
      <w:pPr>
        <w:spacing w:after="221" w:line="265" w:lineRule="auto"/>
        <w:ind w:left="293"/>
        <w:jc w:val="left"/>
        <w:rPr>
          <w:sz w:val="24"/>
          <w:szCs w:val="24"/>
        </w:rPr>
      </w:pPr>
      <w:r w:rsidRPr="00727EC5">
        <w:rPr>
          <w:b/>
          <w:bCs/>
          <w:sz w:val="24"/>
          <w:szCs w:val="24"/>
        </w:rPr>
        <w:lastRenderedPageBreak/>
        <w:t xml:space="preserve">5. </w:t>
      </w:r>
      <w:r w:rsidRPr="00727EC5">
        <w:rPr>
          <w:b/>
          <w:bCs/>
          <w:sz w:val="24"/>
          <w:szCs w:val="24"/>
          <w:u w:val="single"/>
        </w:rPr>
        <w:t>DOKUMENTUMOK TARTALMÁRA JAVASOLT FELTÉTELEK</w:t>
      </w:r>
      <w:r w:rsidRPr="00727EC5">
        <w:rPr>
          <w:b/>
          <w:bCs/>
          <w:sz w:val="24"/>
          <w:szCs w:val="24"/>
        </w:rPr>
        <w:t xml:space="preserve"> </w:t>
      </w:r>
    </w:p>
    <w:p w:rsidR="005B7CB4" w:rsidRPr="00727EC5" w:rsidRDefault="169FB722">
      <w:pPr>
        <w:spacing w:after="167"/>
        <w:ind w:left="-5" w:right="46"/>
        <w:rPr>
          <w:sz w:val="24"/>
          <w:szCs w:val="24"/>
        </w:rPr>
      </w:pPr>
      <w:r w:rsidRPr="00727EC5">
        <w:rPr>
          <w:sz w:val="24"/>
          <w:szCs w:val="24"/>
        </w:rPr>
        <w:t xml:space="preserve">Az Ajánlatkérő által megadott alábbi feltételek kizárólag az eljárás zavartalan lefolytatását elősegítő javaslatok, nem tartoznak az ajánlatok vagy a gazdasági szereplők által benyújtandó egyéb dokumentumok tartalmi követelményei közé. </w:t>
      </w:r>
    </w:p>
    <w:p w:rsidR="005B7CB4" w:rsidRPr="00727EC5" w:rsidRDefault="169FB722" w:rsidP="007A14D9">
      <w:pPr>
        <w:numPr>
          <w:ilvl w:val="0"/>
          <w:numId w:val="2"/>
        </w:numPr>
        <w:spacing w:after="165"/>
        <w:ind w:right="46" w:hanging="348"/>
        <w:rPr>
          <w:sz w:val="24"/>
          <w:szCs w:val="24"/>
        </w:rPr>
      </w:pPr>
      <w:r w:rsidRPr="00727EC5">
        <w:rPr>
          <w:sz w:val="24"/>
          <w:szCs w:val="24"/>
        </w:rPr>
        <w:t xml:space="preserve">amennyiben a gazdasági szereplő valamely dokumentumban rövidítést használ (beleértve a jogszabályi hivatkozást is), annak magyarázatát a rövidítést tartalmazó meghatározott részében adja meg, </w:t>
      </w:r>
    </w:p>
    <w:p w:rsidR="005B7CB4" w:rsidRPr="00727EC5" w:rsidRDefault="169FB722" w:rsidP="007A14D9">
      <w:pPr>
        <w:numPr>
          <w:ilvl w:val="0"/>
          <w:numId w:val="2"/>
        </w:numPr>
        <w:spacing w:after="165"/>
        <w:ind w:right="46" w:hanging="348"/>
        <w:rPr>
          <w:sz w:val="24"/>
          <w:szCs w:val="24"/>
        </w:rPr>
      </w:pPr>
      <w:r w:rsidRPr="00727EC5">
        <w:rPr>
          <w:sz w:val="24"/>
          <w:szCs w:val="24"/>
        </w:rPr>
        <w:t xml:space="preserve">a dokumentumban minden esetben jelöljön meg kapcsolattartót, vagy hivatkozzon a korábbi kapcsolattartóra, </w:t>
      </w:r>
    </w:p>
    <w:p w:rsidR="005B7CB4" w:rsidRPr="00727EC5" w:rsidRDefault="169FB722" w:rsidP="007A14D9">
      <w:pPr>
        <w:numPr>
          <w:ilvl w:val="0"/>
          <w:numId w:val="2"/>
        </w:numPr>
        <w:spacing w:after="167"/>
        <w:ind w:right="46" w:hanging="348"/>
        <w:rPr>
          <w:sz w:val="24"/>
          <w:szCs w:val="24"/>
        </w:rPr>
      </w:pPr>
      <w:r w:rsidRPr="00727EC5">
        <w:rPr>
          <w:sz w:val="24"/>
          <w:szCs w:val="24"/>
        </w:rPr>
        <w:t xml:space="preserve">a dokumentumban a gazdasági szereplőre vonatkozó információkat határoz meg, azt minden esetben a cégkivonattal, beszámolóval vagy a vállalkozásra/társaságra irányadó egyéb hivatalos irat tartalmával összhangban adja meg, </w:t>
      </w:r>
    </w:p>
    <w:p w:rsidR="005B7CB4" w:rsidRPr="00727EC5" w:rsidRDefault="169FB722" w:rsidP="007A14D9">
      <w:pPr>
        <w:numPr>
          <w:ilvl w:val="0"/>
          <w:numId w:val="2"/>
        </w:numPr>
        <w:spacing w:after="165"/>
        <w:ind w:right="46" w:hanging="348"/>
        <w:rPr>
          <w:sz w:val="24"/>
          <w:szCs w:val="24"/>
        </w:rPr>
      </w:pPr>
      <w:r w:rsidRPr="00727EC5">
        <w:rPr>
          <w:sz w:val="24"/>
          <w:szCs w:val="24"/>
        </w:rPr>
        <w:t xml:space="preserve">amennyiben a dokumentumban alvállalkozójára vonatkozó adatot ad meg, annak valóságtartalmáról minden esetben győződjön meg, tekintettel arra, hogy dokumentumok valóságtartalmáért ajánlattevőként felelősséget vállal, </w:t>
      </w:r>
    </w:p>
    <w:p w:rsidR="005B7CB4" w:rsidRPr="00727EC5" w:rsidRDefault="169FB722" w:rsidP="007A14D9">
      <w:pPr>
        <w:numPr>
          <w:ilvl w:val="0"/>
          <w:numId w:val="2"/>
        </w:numPr>
        <w:ind w:right="46" w:hanging="348"/>
        <w:rPr>
          <w:sz w:val="24"/>
          <w:szCs w:val="24"/>
        </w:rPr>
      </w:pPr>
      <w:r w:rsidRPr="00727EC5">
        <w:rPr>
          <w:sz w:val="24"/>
          <w:szCs w:val="24"/>
        </w:rPr>
        <w:t>a dokumentációban csatolt, okiratokról készített másolatot olvasható formában indokolt benyújtani (elker</w:t>
      </w:r>
      <w:r w:rsidR="00141D26" w:rsidRPr="00727EC5">
        <w:rPr>
          <w:sz w:val="24"/>
          <w:szCs w:val="24"/>
        </w:rPr>
        <w:t>ülendő a későbbi hiánypótlást).</w:t>
      </w:r>
    </w:p>
    <w:p w:rsidR="00141D26" w:rsidRPr="00727EC5" w:rsidRDefault="00141D26" w:rsidP="00141D26">
      <w:pPr>
        <w:ind w:right="46"/>
        <w:rPr>
          <w:sz w:val="24"/>
          <w:szCs w:val="24"/>
        </w:rPr>
      </w:pPr>
    </w:p>
    <w:p w:rsidR="005B7CB4" w:rsidRPr="00727EC5" w:rsidRDefault="169FB722">
      <w:pPr>
        <w:spacing w:after="221" w:line="265" w:lineRule="auto"/>
        <w:ind w:left="293"/>
        <w:jc w:val="left"/>
        <w:rPr>
          <w:sz w:val="24"/>
          <w:szCs w:val="24"/>
        </w:rPr>
      </w:pPr>
      <w:r w:rsidRPr="00727EC5">
        <w:rPr>
          <w:b/>
          <w:bCs/>
          <w:sz w:val="24"/>
          <w:szCs w:val="24"/>
        </w:rPr>
        <w:t xml:space="preserve">6. </w:t>
      </w:r>
      <w:r w:rsidRPr="00727EC5">
        <w:rPr>
          <w:b/>
          <w:bCs/>
          <w:sz w:val="24"/>
          <w:szCs w:val="24"/>
          <w:u w:val="single"/>
        </w:rPr>
        <w:t>DOKUMENTUMOK SZEMÉLYES LEADÁSA A GAZDASÁGI SZEREPLŐK RÉSZÉRŐL</w:t>
      </w:r>
    </w:p>
    <w:p w:rsidR="005B7CB4" w:rsidRPr="00727EC5" w:rsidRDefault="169FB722">
      <w:pPr>
        <w:spacing w:after="112"/>
        <w:ind w:left="-5" w:right="46"/>
        <w:rPr>
          <w:sz w:val="24"/>
          <w:szCs w:val="24"/>
        </w:rPr>
      </w:pPr>
      <w:r w:rsidRPr="00727EC5">
        <w:rPr>
          <w:sz w:val="24"/>
          <w:szCs w:val="24"/>
        </w:rPr>
        <w:t>A gazdasági szereplő az eljárás során a szükséges dokumentumokat – ha a dokumentum jellege személyes leadást tesz indokolttá – az eljárást megindító felhívásban előírt vagy a Kbt. által meghatározott ha</w:t>
      </w:r>
      <w:r w:rsidR="00141D26" w:rsidRPr="00727EC5">
        <w:rPr>
          <w:sz w:val="24"/>
          <w:szCs w:val="24"/>
        </w:rPr>
        <w:t>táridőig köteles benyújtani. A d</w:t>
      </w:r>
      <w:r w:rsidRPr="00727EC5">
        <w:rPr>
          <w:sz w:val="24"/>
          <w:szCs w:val="24"/>
        </w:rPr>
        <w:t>okumentumok postai feladása vagy futárszolgálat igénybe vételével történő benyújtása esetén fennálló kockázatokat (a dokumentumot tartalmazó boríték elveszése, megsérülése, lezártságának megszűnése, a kézbesítés elkésettsége stb.)</w:t>
      </w:r>
      <w:r w:rsidR="00141D26" w:rsidRPr="00727EC5">
        <w:rPr>
          <w:sz w:val="24"/>
          <w:szCs w:val="24"/>
        </w:rPr>
        <w:t xml:space="preserve"> a gazdasági szereplők viselik.</w:t>
      </w:r>
    </w:p>
    <w:p w:rsidR="005B7CB4" w:rsidRPr="00727EC5" w:rsidRDefault="169FB722">
      <w:pPr>
        <w:spacing w:after="373"/>
        <w:ind w:left="-5" w:right="46"/>
        <w:rPr>
          <w:color w:val="auto"/>
          <w:sz w:val="24"/>
          <w:szCs w:val="24"/>
        </w:rPr>
      </w:pPr>
      <w:r w:rsidRPr="00727EC5">
        <w:rPr>
          <w:sz w:val="24"/>
          <w:szCs w:val="24"/>
        </w:rPr>
        <w:t xml:space="preserve">A dokumentumok leadásának helyszíne adott esetben eltérhet az Ajánlatkérő hivatalos címétől. Az Ajánlatkérő felhívja a gazdasági szereplők figyelmét, hogy a dokumentumokat – különös tekintettel az ajánlatra, hiánypótlásra, felvilágosításra vagy indoklásra – kizárólag a felhívásban vagy a dokumentum benyújtására felhívó tájékoztatóban megadott helyszínen nyújtható be. </w:t>
      </w:r>
      <w:r w:rsidRPr="00727EC5">
        <w:rPr>
          <w:bCs/>
          <w:color w:val="auto"/>
          <w:sz w:val="24"/>
          <w:szCs w:val="24"/>
        </w:rPr>
        <w:t>Az Ajánlatkérő az előzőekre figyelemmel a felhívásban vagy a dokumentumra egyébként irányadó tájékoztatóban megjelölt címtől eltérő helyre történő személyes leadás esetén – a dokumentum határidőben történő érkezteté</w:t>
      </w:r>
      <w:r w:rsidR="00141D26" w:rsidRPr="00727EC5">
        <w:rPr>
          <w:bCs/>
          <w:color w:val="auto"/>
          <w:sz w:val="24"/>
          <w:szCs w:val="24"/>
        </w:rPr>
        <w:t>sére – felelősséget nem vállal.</w:t>
      </w:r>
    </w:p>
    <w:p w:rsidR="005B7CB4" w:rsidRPr="00727EC5" w:rsidRDefault="169FB722" w:rsidP="00020C0D">
      <w:pPr>
        <w:spacing w:before="960" w:after="221" w:line="265" w:lineRule="auto"/>
        <w:ind w:left="293"/>
        <w:jc w:val="left"/>
        <w:rPr>
          <w:sz w:val="24"/>
          <w:szCs w:val="24"/>
        </w:rPr>
      </w:pPr>
      <w:r w:rsidRPr="00727EC5">
        <w:rPr>
          <w:b/>
          <w:bCs/>
          <w:sz w:val="24"/>
          <w:szCs w:val="24"/>
        </w:rPr>
        <w:t xml:space="preserve">7. </w:t>
      </w:r>
      <w:r w:rsidRPr="00727EC5">
        <w:rPr>
          <w:b/>
          <w:bCs/>
          <w:sz w:val="24"/>
          <w:szCs w:val="24"/>
          <w:u w:val="single"/>
        </w:rPr>
        <w:t>EGYÉB RENDELKEZÉSEK</w:t>
      </w:r>
      <w:r w:rsidRPr="00727EC5">
        <w:rPr>
          <w:b/>
          <w:bCs/>
          <w:sz w:val="24"/>
          <w:szCs w:val="24"/>
        </w:rPr>
        <w:t xml:space="preserve"> </w:t>
      </w:r>
    </w:p>
    <w:p w:rsidR="005B7CB4" w:rsidRPr="00727EC5" w:rsidRDefault="169FB722" w:rsidP="00141D26">
      <w:pPr>
        <w:spacing w:after="110"/>
        <w:ind w:left="-5" w:right="46"/>
        <w:rPr>
          <w:sz w:val="24"/>
          <w:szCs w:val="24"/>
        </w:rPr>
      </w:pPr>
      <w:r w:rsidRPr="00727EC5">
        <w:rPr>
          <w:sz w:val="24"/>
          <w:szCs w:val="24"/>
        </w:rPr>
        <w:t xml:space="preserve">A gazdaságilag legelőnyösebb, érvényes ajánlatot tevő Ajánlattevővel fog az Ajánlatkérő szerződést kötni. </w:t>
      </w:r>
      <w:r w:rsidR="009139AC" w:rsidRPr="00727EC5">
        <w:rPr>
          <w:sz w:val="24"/>
          <w:szCs w:val="24"/>
        </w:rPr>
        <w:t>A szerződéskötés részenként történik, azaz mindegyik részre egy külön szerződést fog Ajánlatkérő megkötni.</w:t>
      </w:r>
    </w:p>
    <w:p w:rsidR="005B7CB4" w:rsidRPr="00727EC5" w:rsidRDefault="169FB722" w:rsidP="00141D26">
      <w:pPr>
        <w:spacing w:after="114" w:line="243" w:lineRule="auto"/>
        <w:ind w:left="-5" w:right="38"/>
        <w:rPr>
          <w:sz w:val="24"/>
          <w:szCs w:val="24"/>
        </w:rPr>
      </w:pPr>
      <w:r w:rsidRPr="00727EC5">
        <w:rPr>
          <w:sz w:val="24"/>
          <w:szCs w:val="24"/>
        </w:rPr>
        <w:t>Ha az Eljárást megindító felhívás vagy jelen dokumentáció konkrét dátumok helyett határidőt vagy időtartamot tartalmaz, abban az esetben a határidő számításra a Kbt. 48. § (1)-(4) bekezdésé</w:t>
      </w:r>
      <w:r w:rsidR="00141D26" w:rsidRPr="00727EC5">
        <w:rPr>
          <w:sz w:val="24"/>
          <w:szCs w:val="24"/>
        </w:rPr>
        <w:t>t kell alkalmazni.</w:t>
      </w:r>
    </w:p>
    <w:p w:rsidR="005B7CB4" w:rsidRPr="00727EC5" w:rsidRDefault="169FB722" w:rsidP="00141D26">
      <w:pPr>
        <w:spacing w:after="110"/>
        <w:ind w:left="-5" w:right="46"/>
        <w:rPr>
          <w:sz w:val="24"/>
          <w:szCs w:val="24"/>
        </w:rPr>
      </w:pPr>
      <w:r w:rsidRPr="00727EC5">
        <w:rPr>
          <w:sz w:val="24"/>
          <w:szCs w:val="24"/>
        </w:rPr>
        <w:lastRenderedPageBreak/>
        <w:t>A felhívásban és jelen dokumentációban valamennyi órában megadott határidő magyarországi helyi idő (közép-euró</w:t>
      </w:r>
      <w:r w:rsidR="00141D26" w:rsidRPr="00727EC5">
        <w:rPr>
          <w:sz w:val="24"/>
          <w:szCs w:val="24"/>
        </w:rPr>
        <w:t>pai idő – CET) szerint értendő.</w:t>
      </w:r>
    </w:p>
    <w:p w:rsidR="00141D26" w:rsidRPr="00727EC5" w:rsidRDefault="169FB722" w:rsidP="004A4350">
      <w:pPr>
        <w:spacing w:after="110"/>
        <w:ind w:left="-5" w:right="46"/>
        <w:rPr>
          <w:sz w:val="24"/>
          <w:szCs w:val="24"/>
        </w:rPr>
      </w:pPr>
      <w:r w:rsidRPr="00727EC5">
        <w:rPr>
          <w:sz w:val="24"/>
          <w:szCs w:val="24"/>
        </w:rPr>
        <w:t xml:space="preserve">Az eljárás során felmerülő, az ajánlati felhívásban és jelen dokumentációban nem szabályozott kérdések tekintetében a közbeszerzésekről szóló 2015. évi CXLIII. törvény az irányadó. </w:t>
      </w:r>
    </w:p>
    <w:p w:rsidR="00C44407" w:rsidRPr="00727EC5" w:rsidRDefault="004A4350" w:rsidP="00AE5FB9">
      <w:pPr>
        <w:spacing w:after="110"/>
        <w:ind w:left="-5" w:right="46"/>
        <w:rPr>
          <w:sz w:val="24"/>
          <w:szCs w:val="24"/>
        </w:rPr>
      </w:pPr>
      <w:r w:rsidRPr="00727EC5">
        <w:rPr>
          <w:sz w:val="24"/>
          <w:szCs w:val="24"/>
        </w:rPr>
        <w:t xml:space="preserve">Felelős akkreditált közbeszerzési szaktanácsadó: dr. </w:t>
      </w:r>
      <w:r w:rsidR="000765D5">
        <w:rPr>
          <w:sz w:val="24"/>
          <w:szCs w:val="24"/>
        </w:rPr>
        <w:t>Komlódi András</w:t>
      </w:r>
      <w:r w:rsidRPr="00727EC5">
        <w:rPr>
          <w:sz w:val="24"/>
          <w:szCs w:val="24"/>
        </w:rPr>
        <w:t xml:space="preserve"> (lajstromszám: 00</w:t>
      </w:r>
      <w:r w:rsidR="000765D5">
        <w:rPr>
          <w:sz w:val="24"/>
          <w:szCs w:val="24"/>
        </w:rPr>
        <w:t>228</w:t>
      </w:r>
      <w:r w:rsidRPr="00727EC5">
        <w:rPr>
          <w:sz w:val="24"/>
          <w:szCs w:val="24"/>
        </w:rPr>
        <w:t xml:space="preserve">), levelezési cím: 7625 Pécs, Nap utca 18., email: </w:t>
      </w:r>
      <w:hyperlink r:id="rId10" w:history="1">
        <w:r w:rsidRPr="00727EC5">
          <w:rPr>
            <w:rStyle w:val="Hiperhivatkozs"/>
            <w:sz w:val="24"/>
            <w:szCs w:val="24"/>
          </w:rPr>
          <w:t>ugyvediiroda@ugyvediiroda.hu</w:t>
        </w:r>
      </w:hyperlink>
      <w:r w:rsidRPr="00727EC5">
        <w:rPr>
          <w:sz w:val="24"/>
          <w:szCs w:val="24"/>
        </w:rPr>
        <w:t>; cím: fax: 06-72-511132</w:t>
      </w:r>
    </w:p>
    <w:p w:rsidR="00C44407" w:rsidRPr="00727EC5" w:rsidRDefault="00C44407" w:rsidP="00C44407">
      <w:pPr>
        <w:shd w:val="clear" w:color="auto" w:fill="FFFFFF"/>
        <w:spacing w:before="240"/>
        <w:rPr>
          <w:sz w:val="24"/>
          <w:szCs w:val="24"/>
        </w:rPr>
      </w:pPr>
      <w:r w:rsidRPr="00727EC5">
        <w:rPr>
          <w:sz w:val="24"/>
          <w:szCs w:val="24"/>
        </w:rPr>
        <w:t>Egyenértékűség: A közbeszerzési eljárás műszaki leírásában és egyéb dokumentumaiban meghatározott gyártmányú vagy eredetű dologra, illetve konkrét eljárásra, amely egy adott gazdasági szereplő termékeit vagy az általa nyújtott szolgáltatásokat jellemzi, vagy védjegyre, szabadalomra, tevékenységre, személyre, típusra vagy adott származásra vagy gyártási folyamatra történő utalás esetén az ilyen jellegű megnevezés mellé a „vagy azzal egyenértékű” kifejezést is oda kell érteni. A meghatározott gyártmányú vagy eredetű dologra, illetve konkrét eljárásra, amely egy adott gazdasági szereplő termékeit vagy az általa nyújtott szolgáltatásokat jellemzi, vagy védjegyre, szabadalomra, tevékenységre, személyre, típusra vagy adott származásra vagy gyártási folyamatra való utalás ugyancsak a tárgy egyértelmű beazonosítását szolgálja, az ajánlatkérő ezekkel egyenértékű minőség biztosítása érdekében tett intézkedéseket is elfogad. Egyenértékű típus megajánlása esetén az egyenértékűséget az ajánlattevő ajánlatában megfelelő módon, bármely megfelelő eszközzel kell bizonyítsa, hogy az általa javasolt megoldások egyenértékű módon megfelelnek a közbeszerzési műszaki leírásban meghatározott követelményeknek. [321/2015. (X.30.) kormányrendelet 46. § (3)-(6) bekezdés].</w:t>
      </w:r>
    </w:p>
    <w:p w:rsidR="00C44407" w:rsidRDefault="00C44407" w:rsidP="00C44407">
      <w:pPr>
        <w:spacing w:line="240" w:lineRule="auto"/>
        <w:rPr>
          <w:bCs/>
          <w:sz w:val="24"/>
          <w:szCs w:val="24"/>
        </w:rPr>
      </w:pPr>
    </w:p>
    <w:p w:rsidR="008C6B26" w:rsidRDefault="008C6B26" w:rsidP="00C44407">
      <w:pPr>
        <w:spacing w:line="240" w:lineRule="auto"/>
        <w:rPr>
          <w:bCs/>
          <w:sz w:val="24"/>
          <w:szCs w:val="24"/>
        </w:rPr>
      </w:pPr>
      <w:r>
        <w:rPr>
          <w:bCs/>
          <w:sz w:val="24"/>
          <w:szCs w:val="24"/>
        </w:rPr>
        <w:t>Ajánlatkérő az egyenértékűség megállapításához szükséges műszaki adatok ajánlatban történő feltüntetését írja elő. Ajánlatkérő a műszaki egyenértékűség körében a termékek műszaki leírásban szereplő műszaki paramétereit vizsgálja.</w:t>
      </w:r>
    </w:p>
    <w:p w:rsidR="008C6B26" w:rsidRDefault="008C6B26" w:rsidP="00C44407">
      <w:pPr>
        <w:spacing w:line="240" w:lineRule="auto"/>
        <w:rPr>
          <w:bCs/>
          <w:sz w:val="24"/>
          <w:szCs w:val="24"/>
        </w:rPr>
      </w:pPr>
    </w:p>
    <w:p w:rsidR="00727EC5" w:rsidRDefault="00727EC5" w:rsidP="00C44407">
      <w:pPr>
        <w:spacing w:line="240" w:lineRule="auto"/>
        <w:rPr>
          <w:bCs/>
          <w:sz w:val="24"/>
          <w:szCs w:val="24"/>
        </w:rPr>
      </w:pPr>
      <w:r>
        <w:rPr>
          <w:bCs/>
          <w:sz w:val="24"/>
          <w:szCs w:val="24"/>
        </w:rPr>
        <w:t>Mindkét rész esetében kizárólag új, előzőleg nem használt termékek ajánlhatóak meg.</w:t>
      </w:r>
    </w:p>
    <w:p w:rsidR="00727EC5" w:rsidRPr="00727EC5" w:rsidRDefault="00727EC5" w:rsidP="00C44407">
      <w:pPr>
        <w:spacing w:line="240" w:lineRule="auto"/>
        <w:rPr>
          <w:bCs/>
          <w:sz w:val="24"/>
          <w:szCs w:val="24"/>
        </w:rPr>
      </w:pPr>
    </w:p>
    <w:p w:rsidR="00C44407" w:rsidRPr="00727EC5" w:rsidRDefault="00C44407" w:rsidP="00C44407">
      <w:pPr>
        <w:spacing w:line="240" w:lineRule="auto"/>
        <w:rPr>
          <w:sz w:val="24"/>
          <w:szCs w:val="24"/>
        </w:rPr>
      </w:pPr>
      <w:r w:rsidRPr="00727EC5">
        <w:rPr>
          <w:bCs/>
          <w:sz w:val="24"/>
          <w:szCs w:val="24"/>
        </w:rPr>
        <w:t>Ajánlatkérő</w:t>
      </w:r>
      <w:r w:rsidRPr="00727EC5">
        <w:rPr>
          <w:sz w:val="24"/>
          <w:szCs w:val="24"/>
        </w:rPr>
        <w:t xml:space="preserve"> szerződéses feltételként előírja, hogy a nyertes ajánlattevő</w:t>
      </w:r>
    </w:p>
    <w:p w:rsidR="00C44407" w:rsidRPr="00727EC5" w:rsidRDefault="00C44407" w:rsidP="00C44407">
      <w:pPr>
        <w:spacing w:line="240" w:lineRule="auto"/>
        <w:rPr>
          <w:sz w:val="24"/>
          <w:szCs w:val="24"/>
        </w:rPr>
      </w:pPr>
      <w:r w:rsidRPr="00727EC5">
        <w:rPr>
          <w:i/>
          <w:iCs/>
          <w:sz w:val="24"/>
          <w:szCs w:val="24"/>
        </w:rPr>
        <w:t xml:space="preserve">a) </w:t>
      </w:r>
      <w:r w:rsidRPr="00727EC5">
        <w:rPr>
          <w:sz w:val="24"/>
          <w:szCs w:val="24"/>
        </w:rPr>
        <w:t xml:space="preserve">nem fizethet, illetve számolhat el a szerződés teljesítésével összefüggésben olyan költségeket, amelyek a 62. § (1) bekezdés </w:t>
      </w:r>
      <w:r w:rsidRPr="00727EC5">
        <w:rPr>
          <w:i/>
          <w:iCs/>
          <w:sz w:val="24"/>
          <w:szCs w:val="24"/>
        </w:rPr>
        <w:t xml:space="preserve">k) </w:t>
      </w:r>
      <w:r w:rsidRPr="00727EC5">
        <w:rPr>
          <w:sz w:val="24"/>
          <w:szCs w:val="24"/>
        </w:rPr>
        <w:t xml:space="preserve">pont </w:t>
      </w:r>
      <w:r w:rsidRPr="00727EC5">
        <w:rPr>
          <w:i/>
          <w:iCs/>
          <w:sz w:val="24"/>
          <w:szCs w:val="24"/>
        </w:rPr>
        <w:t xml:space="preserve">ka)-kb) </w:t>
      </w:r>
      <w:r w:rsidRPr="00727EC5">
        <w:rPr>
          <w:sz w:val="24"/>
          <w:szCs w:val="24"/>
        </w:rPr>
        <w:t>alpontja szerinti feltételeknek nem megfelelő társaság tekintetében merülnek fel, és amelyek a nyertes ajánlattevő adóköteles jövedelmének csökkentésére alkalmasak;</w:t>
      </w:r>
    </w:p>
    <w:p w:rsidR="00C44407" w:rsidRPr="00727EC5" w:rsidRDefault="00C44407" w:rsidP="00C44407">
      <w:pPr>
        <w:spacing w:line="240" w:lineRule="auto"/>
        <w:rPr>
          <w:sz w:val="24"/>
          <w:szCs w:val="24"/>
        </w:rPr>
      </w:pPr>
      <w:r w:rsidRPr="00727EC5">
        <w:rPr>
          <w:i/>
          <w:iCs/>
          <w:sz w:val="24"/>
          <w:szCs w:val="24"/>
        </w:rPr>
        <w:t xml:space="preserve">b) </w:t>
      </w:r>
      <w:r w:rsidRPr="00727EC5">
        <w:rPr>
          <w:sz w:val="24"/>
          <w:szCs w:val="24"/>
        </w:rPr>
        <w:t>a szerződés teljesítésének teljes időtartama alatt tulajdonosi szerkezetét az ajánlatkérő számára megismerhetővé teszi és a 143. § (3) bekezdése szerinti ügyletekről az ajánlatkérőt haladéktalanul értesíti.</w:t>
      </w:r>
    </w:p>
    <w:p w:rsidR="00C44407" w:rsidRPr="00727EC5" w:rsidRDefault="00C44407" w:rsidP="00C44407">
      <w:pPr>
        <w:shd w:val="clear" w:color="auto" w:fill="FFFFFF"/>
        <w:spacing w:before="120" w:after="0"/>
        <w:rPr>
          <w:sz w:val="24"/>
          <w:szCs w:val="24"/>
        </w:rPr>
      </w:pPr>
      <w:r w:rsidRPr="00727EC5">
        <w:rPr>
          <w:sz w:val="24"/>
          <w:szCs w:val="24"/>
        </w:rPr>
        <w:t>A szerződést biztosító mellékkötelezettségekre vonatkozó részletes szabályokat a csatolt szerződés tartalmazza!</w:t>
      </w:r>
    </w:p>
    <w:p w:rsidR="00C44407" w:rsidRPr="00727EC5" w:rsidRDefault="00C44407" w:rsidP="00C44407">
      <w:pPr>
        <w:shd w:val="clear" w:color="auto" w:fill="FFFFFF"/>
        <w:spacing w:before="240" w:after="0"/>
        <w:rPr>
          <w:sz w:val="24"/>
          <w:szCs w:val="24"/>
        </w:rPr>
      </w:pPr>
      <w:r w:rsidRPr="00727EC5">
        <w:rPr>
          <w:sz w:val="24"/>
          <w:szCs w:val="24"/>
        </w:rPr>
        <w:t xml:space="preserve">Ajánlatkérő a Kbt. 71. § szerint teljes körűen biztosítja a hiánypótlás lehetőségét. Az Ajánlatkérő kijelenti, hogy újabb hiánypótlást rendel el abban az esetben, ha a hiánypótlással az ajánlattevő az ajánlatban korábban nem szereplő gazdasági szereplőt von be az eljárásba, és e gazdasági szereplőre tekintettel lenne szükséges az újabb hiánypótlás. </w:t>
      </w:r>
    </w:p>
    <w:p w:rsidR="00C44407" w:rsidRPr="00727EC5" w:rsidRDefault="00C44407" w:rsidP="00AE5FB9">
      <w:pPr>
        <w:spacing w:after="110"/>
        <w:ind w:left="-5" w:right="46"/>
        <w:rPr>
          <w:sz w:val="24"/>
          <w:szCs w:val="24"/>
        </w:rPr>
      </w:pPr>
    </w:p>
    <w:p w:rsidR="005B7CB4" w:rsidRPr="00727EC5" w:rsidRDefault="00141D26" w:rsidP="00AE5FB9">
      <w:pPr>
        <w:spacing w:after="110"/>
        <w:ind w:left="-5" w:right="46"/>
        <w:rPr>
          <w:sz w:val="24"/>
          <w:szCs w:val="24"/>
        </w:rPr>
      </w:pPr>
      <w:r w:rsidRPr="00727EC5">
        <w:rPr>
          <w:sz w:val="24"/>
          <w:szCs w:val="24"/>
        </w:rPr>
        <w:br w:type="page"/>
      </w:r>
    </w:p>
    <w:p w:rsidR="005B7CB4" w:rsidRPr="00727EC5" w:rsidRDefault="169FB722">
      <w:pPr>
        <w:spacing w:after="10"/>
        <w:ind w:left="4052" w:right="38"/>
        <w:rPr>
          <w:sz w:val="24"/>
          <w:szCs w:val="24"/>
        </w:rPr>
      </w:pPr>
      <w:r w:rsidRPr="00727EC5">
        <w:rPr>
          <w:b/>
          <w:bCs/>
          <w:sz w:val="24"/>
          <w:szCs w:val="24"/>
        </w:rPr>
        <w:t xml:space="preserve">II. FEJEZET </w:t>
      </w:r>
    </w:p>
    <w:p w:rsidR="005B7CB4" w:rsidRPr="00727EC5" w:rsidRDefault="169FB722">
      <w:pPr>
        <w:spacing w:after="211" w:line="265" w:lineRule="auto"/>
        <w:ind w:right="2643"/>
        <w:jc w:val="right"/>
        <w:rPr>
          <w:sz w:val="24"/>
          <w:szCs w:val="24"/>
        </w:rPr>
      </w:pPr>
      <w:r w:rsidRPr="00727EC5">
        <w:rPr>
          <w:b/>
          <w:bCs/>
          <w:sz w:val="24"/>
          <w:szCs w:val="24"/>
        </w:rPr>
        <w:t xml:space="preserve">ÚTMUTATÓ AJÁNLATTÉTELHEZ </w:t>
      </w:r>
    </w:p>
    <w:p w:rsidR="00141D26" w:rsidRPr="00727EC5" w:rsidRDefault="00A751F7" w:rsidP="00141D26">
      <w:pPr>
        <w:spacing w:after="217" w:line="259" w:lineRule="auto"/>
        <w:ind w:left="283" w:firstLine="0"/>
        <w:jc w:val="left"/>
        <w:rPr>
          <w:b/>
          <w:sz w:val="24"/>
          <w:szCs w:val="24"/>
        </w:rPr>
      </w:pPr>
      <w:r w:rsidRPr="00727EC5">
        <w:rPr>
          <w:b/>
          <w:sz w:val="24"/>
          <w:szCs w:val="24"/>
        </w:rPr>
        <w:t xml:space="preserve"> </w:t>
      </w:r>
    </w:p>
    <w:p w:rsidR="005B7CB4" w:rsidRPr="00727EC5" w:rsidRDefault="00141D26" w:rsidP="00141D26">
      <w:pPr>
        <w:spacing w:after="217" w:line="259" w:lineRule="auto"/>
        <w:ind w:left="283" w:firstLine="0"/>
        <w:jc w:val="left"/>
        <w:rPr>
          <w:sz w:val="24"/>
          <w:szCs w:val="24"/>
        </w:rPr>
      </w:pPr>
      <w:r w:rsidRPr="00727EC5">
        <w:rPr>
          <w:b/>
          <w:sz w:val="24"/>
          <w:szCs w:val="24"/>
        </w:rPr>
        <w:br w:type="page"/>
      </w:r>
      <w:r w:rsidR="169FB722" w:rsidRPr="00727EC5">
        <w:rPr>
          <w:b/>
          <w:bCs/>
          <w:sz w:val="24"/>
          <w:szCs w:val="24"/>
        </w:rPr>
        <w:lastRenderedPageBreak/>
        <w:t xml:space="preserve">1. </w:t>
      </w:r>
      <w:r w:rsidR="169FB722" w:rsidRPr="00727EC5">
        <w:rPr>
          <w:b/>
          <w:bCs/>
          <w:sz w:val="24"/>
          <w:szCs w:val="24"/>
          <w:u w:val="single"/>
        </w:rPr>
        <w:t>ELJÁRÁSI HATÁRIDŐK</w:t>
      </w:r>
      <w:r w:rsidR="169FB722" w:rsidRPr="00727EC5">
        <w:rPr>
          <w:b/>
          <w:bCs/>
          <w:sz w:val="24"/>
          <w:szCs w:val="24"/>
        </w:rPr>
        <w:t xml:space="preserve"> </w:t>
      </w:r>
    </w:p>
    <w:p w:rsidR="00806876" w:rsidRPr="00727EC5" w:rsidRDefault="00806876" w:rsidP="00806876">
      <w:pPr>
        <w:rPr>
          <w:sz w:val="24"/>
          <w:szCs w:val="24"/>
        </w:rPr>
      </w:pPr>
      <w:r w:rsidRPr="00727EC5">
        <w:rPr>
          <w:sz w:val="24"/>
          <w:szCs w:val="24"/>
        </w:rPr>
        <w:t>Az eljárásban irányadó határidők, illetőleg időpontok az alábbiak:</w:t>
      </w:r>
    </w:p>
    <w:tbl>
      <w:tblPr>
        <w:tblW w:w="9315"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70"/>
        <w:gridCol w:w="2220"/>
        <w:gridCol w:w="3060"/>
        <w:gridCol w:w="3465"/>
      </w:tblGrid>
      <w:tr w:rsidR="00806876" w:rsidRPr="00727EC5" w:rsidTr="00806876">
        <w:trPr>
          <w:trHeight w:val="855"/>
        </w:trPr>
        <w:tc>
          <w:tcPr>
            <w:tcW w:w="570" w:type="dxa"/>
            <w:tcBorders>
              <w:tl2br w:val="single" w:sz="4" w:space="0" w:color="auto"/>
            </w:tcBorders>
            <w:vAlign w:val="bottom"/>
          </w:tcPr>
          <w:p w:rsidR="00806876" w:rsidRPr="00727EC5" w:rsidRDefault="00806876" w:rsidP="003C4497">
            <w:pPr>
              <w:rPr>
                <w:sz w:val="24"/>
                <w:szCs w:val="24"/>
              </w:rPr>
            </w:pPr>
          </w:p>
        </w:tc>
        <w:tc>
          <w:tcPr>
            <w:tcW w:w="2220" w:type="dxa"/>
            <w:vAlign w:val="bottom"/>
          </w:tcPr>
          <w:p w:rsidR="00806876" w:rsidRPr="00727EC5" w:rsidRDefault="00806876" w:rsidP="003C4497">
            <w:pPr>
              <w:rPr>
                <w:sz w:val="24"/>
                <w:szCs w:val="24"/>
              </w:rPr>
            </w:pPr>
            <w:r w:rsidRPr="00727EC5">
              <w:rPr>
                <w:sz w:val="24"/>
                <w:szCs w:val="24"/>
              </w:rPr>
              <w:t>Eljárási cselekmény megnevezése</w:t>
            </w:r>
          </w:p>
        </w:tc>
        <w:tc>
          <w:tcPr>
            <w:tcW w:w="3060" w:type="dxa"/>
            <w:vAlign w:val="bottom"/>
          </w:tcPr>
          <w:p w:rsidR="00806876" w:rsidRPr="00727EC5" w:rsidRDefault="00806876" w:rsidP="003C4497">
            <w:pPr>
              <w:rPr>
                <w:sz w:val="24"/>
                <w:szCs w:val="24"/>
              </w:rPr>
            </w:pPr>
            <w:r w:rsidRPr="00727EC5">
              <w:rPr>
                <w:sz w:val="24"/>
                <w:szCs w:val="24"/>
              </w:rPr>
              <w:t>Hivatkozás a cselekmény/esemény főbb szabályait tartalmazó dokumentumra, illetve jogszabályra</w:t>
            </w:r>
          </w:p>
        </w:tc>
        <w:tc>
          <w:tcPr>
            <w:tcW w:w="3465" w:type="dxa"/>
            <w:vAlign w:val="bottom"/>
          </w:tcPr>
          <w:p w:rsidR="00806876" w:rsidRPr="00727EC5" w:rsidRDefault="00806876" w:rsidP="003C4497">
            <w:pPr>
              <w:rPr>
                <w:sz w:val="24"/>
                <w:szCs w:val="24"/>
              </w:rPr>
            </w:pPr>
            <w:r w:rsidRPr="00727EC5">
              <w:rPr>
                <w:sz w:val="24"/>
                <w:szCs w:val="24"/>
              </w:rPr>
              <w:t>Határidő/határnap</w:t>
            </w:r>
          </w:p>
        </w:tc>
      </w:tr>
      <w:tr w:rsidR="00806876" w:rsidRPr="00727EC5" w:rsidTr="00806876">
        <w:trPr>
          <w:trHeight w:val="960"/>
        </w:trPr>
        <w:tc>
          <w:tcPr>
            <w:tcW w:w="570" w:type="dxa"/>
            <w:vAlign w:val="bottom"/>
          </w:tcPr>
          <w:p w:rsidR="00806876" w:rsidRPr="00727EC5" w:rsidRDefault="00806876" w:rsidP="003C4497">
            <w:pPr>
              <w:rPr>
                <w:sz w:val="24"/>
                <w:szCs w:val="24"/>
              </w:rPr>
            </w:pPr>
            <w:r w:rsidRPr="00727EC5">
              <w:rPr>
                <w:sz w:val="24"/>
                <w:szCs w:val="24"/>
              </w:rPr>
              <w:t>1.</w:t>
            </w:r>
          </w:p>
        </w:tc>
        <w:tc>
          <w:tcPr>
            <w:tcW w:w="2220" w:type="dxa"/>
            <w:vAlign w:val="bottom"/>
          </w:tcPr>
          <w:p w:rsidR="00806876" w:rsidRPr="00727EC5" w:rsidRDefault="00806876" w:rsidP="003C4497">
            <w:pPr>
              <w:rPr>
                <w:sz w:val="24"/>
                <w:szCs w:val="24"/>
              </w:rPr>
            </w:pPr>
            <w:r w:rsidRPr="00727EC5">
              <w:rPr>
                <w:sz w:val="24"/>
                <w:szCs w:val="24"/>
              </w:rPr>
              <w:t>Kiegészítő tájékoztatás kérése</w:t>
            </w:r>
          </w:p>
        </w:tc>
        <w:tc>
          <w:tcPr>
            <w:tcW w:w="3060" w:type="dxa"/>
            <w:vAlign w:val="bottom"/>
          </w:tcPr>
          <w:p w:rsidR="00806876" w:rsidRPr="00727EC5" w:rsidRDefault="0089487C" w:rsidP="000F11E9">
            <w:pPr>
              <w:rPr>
                <w:sz w:val="24"/>
                <w:szCs w:val="24"/>
              </w:rPr>
            </w:pPr>
            <w:r w:rsidRPr="00727EC5">
              <w:rPr>
                <w:sz w:val="24"/>
                <w:szCs w:val="24"/>
              </w:rPr>
              <w:t>Eljárást megindító felhívás</w:t>
            </w:r>
            <w:r w:rsidR="00806876" w:rsidRPr="00727EC5">
              <w:rPr>
                <w:sz w:val="24"/>
                <w:szCs w:val="24"/>
              </w:rPr>
              <w:t>, Dokumentáció II. 3. pontja, Kbt. 5</w:t>
            </w:r>
            <w:r w:rsidRPr="00727EC5">
              <w:rPr>
                <w:sz w:val="24"/>
                <w:szCs w:val="24"/>
              </w:rPr>
              <w:t>6. §</w:t>
            </w:r>
          </w:p>
        </w:tc>
        <w:tc>
          <w:tcPr>
            <w:tcW w:w="3465" w:type="dxa"/>
            <w:vAlign w:val="bottom"/>
          </w:tcPr>
          <w:p w:rsidR="00806876" w:rsidRPr="00727EC5" w:rsidRDefault="00806876" w:rsidP="003C4497">
            <w:pPr>
              <w:rPr>
                <w:sz w:val="24"/>
                <w:szCs w:val="24"/>
              </w:rPr>
            </w:pPr>
            <w:r w:rsidRPr="00727EC5">
              <w:rPr>
                <w:sz w:val="24"/>
                <w:szCs w:val="24"/>
              </w:rPr>
              <w:t>Az ajánlattételi határidőt megelőző negyedik munkanap</w:t>
            </w:r>
          </w:p>
        </w:tc>
      </w:tr>
      <w:tr w:rsidR="00806876" w:rsidRPr="00727EC5" w:rsidTr="00806876">
        <w:trPr>
          <w:trHeight w:val="780"/>
        </w:trPr>
        <w:tc>
          <w:tcPr>
            <w:tcW w:w="570" w:type="dxa"/>
            <w:vAlign w:val="bottom"/>
          </w:tcPr>
          <w:p w:rsidR="00806876" w:rsidRPr="00727EC5" w:rsidRDefault="00806876" w:rsidP="003C4497">
            <w:pPr>
              <w:rPr>
                <w:sz w:val="24"/>
                <w:szCs w:val="24"/>
              </w:rPr>
            </w:pPr>
            <w:r w:rsidRPr="00727EC5">
              <w:rPr>
                <w:sz w:val="24"/>
                <w:szCs w:val="24"/>
              </w:rPr>
              <w:t>2.</w:t>
            </w:r>
          </w:p>
        </w:tc>
        <w:tc>
          <w:tcPr>
            <w:tcW w:w="2220" w:type="dxa"/>
            <w:vAlign w:val="bottom"/>
          </w:tcPr>
          <w:p w:rsidR="00806876" w:rsidRPr="00727EC5" w:rsidRDefault="00806876" w:rsidP="003C4497">
            <w:pPr>
              <w:rPr>
                <w:sz w:val="24"/>
                <w:szCs w:val="24"/>
              </w:rPr>
            </w:pPr>
            <w:r w:rsidRPr="00727EC5">
              <w:rPr>
                <w:sz w:val="24"/>
                <w:szCs w:val="24"/>
              </w:rPr>
              <w:t>Kiegészítő tájékoztatás megadása</w:t>
            </w:r>
          </w:p>
        </w:tc>
        <w:tc>
          <w:tcPr>
            <w:tcW w:w="3060" w:type="dxa"/>
            <w:vAlign w:val="bottom"/>
          </w:tcPr>
          <w:p w:rsidR="00806876" w:rsidRPr="00727EC5" w:rsidRDefault="00806876" w:rsidP="0089487C">
            <w:pPr>
              <w:rPr>
                <w:sz w:val="24"/>
                <w:szCs w:val="24"/>
              </w:rPr>
            </w:pPr>
            <w:r w:rsidRPr="00727EC5">
              <w:rPr>
                <w:sz w:val="24"/>
                <w:szCs w:val="24"/>
              </w:rPr>
              <w:t>Dokumentáció II. 3. pontja, Kbt. 56. §</w:t>
            </w:r>
          </w:p>
        </w:tc>
        <w:tc>
          <w:tcPr>
            <w:tcW w:w="3465" w:type="dxa"/>
            <w:vAlign w:val="bottom"/>
          </w:tcPr>
          <w:p w:rsidR="00806876" w:rsidRPr="00727EC5" w:rsidRDefault="00806876" w:rsidP="003C4497">
            <w:pPr>
              <w:rPr>
                <w:sz w:val="24"/>
                <w:szCs w:val="24"/>
              </w:rPr>
            </w:pPr>
            <w:r w:rsidRPr="00727EC5">
              <w:rPr>
                <w:sz w:val="24"/>
                <w:szCs w:val="24"/>
              </w:rPr>
              <w:t>Az ajánlattételi határidőt megelőző második munkanap</w:t>
            </w:r>
          </w:p>
        </w:tc>
      </w:tr>
      <w:tr w:rsidR="00806876" w:rsidRPr="00727EC5" w:rsidTr="00806876">
        <w:trPr>
          <w:trHeight w:val="999"/>
        </w:trPr>
        <w:tc>
          <w:tcPr>
            <w:tcW w:w="570" w:type="dxa"/>
            <w:vAlign w:val="bottom"/>
          </w:tcPr>
          <w:p w:rsidR="00806876" w:rsidRPr="00727EC5" w:rsidRDefault="00806876" w:rsidP="003C4497">
            <w:pPr>
              <w:rPr>
                <w:sz w:val="24"/>
                <w:szCs w:val="24"/>
              </w:rPr>
            </w:pPr>
            <w:r w:rsidRPr="00727EC5">
              <w:rPr>
                <w:sz w:val="24"/>
                <w:szCs w:val="24"/>
              </w:rPr>
              <w:t>3.</w:t>
            </w:r>
          </w:p>
        </w:tc>
        <w:tc>
          <w:tcPr>
            <w:tcW w:w="2220" w:type="dxa"/>
            <w:vAlign w:val="bottom"/>
          </w:tcPr>
          <w:p w:rsidR="00806876" w:rsidRPr="00727EC5" w:rsidRDefault="00806876" w:rsidP="003C4497">
            <w:pPr>
              <w:rPr>
                <w:sz w:val="24"/>
                <w:szCs w:val="24"/>
              </w:rPr>
            </w:pPr>
            <w:r w:rsidRPr="00727EC5">
              <w:rPr>
                <w:sz w:val="24"/>
                <w:szCs w:val="24"/>
              </w:rPr>
              <w:t>Előzetes vitarendezés a felhívás és a dokumentáció tartalmával összefüggésben</w:t>
            </w:r>
          </w:p>
        </w:tc>
        <w:tc>
          <w:tcPr>
            <w:tcW w:w="3060" w:type="dxa"/>
            <w:vAlign w:val="bottom"/>
          </w:tcPr>
          <w:p w:rsidR="00806876" w:rsidRPr="00727EC5" w:rsidRDefault="00D40438" w:rsidP="00D40438">
            <w:pPr>
              <w:rPr>
                <w:sz w:val="24"/>
                <w:szCs w:val="24"/>
              </w:rPr>
            </w:pPr>
            <w:r w:rsidRPr="00727EC5">
              <w:rPr>
                <w:sz w:val="24"/>
                <w:szCs w:val="24"/>
              </w:rPr>
              <w:t>Kbt. 80. §</w:t>
            </w:r>
          </w:p>
        </w:tc>
        <w:tc>
          <w:tcPr>
            <w:tcW w:w="3465" w:type="dxa"/>
            <w:vAlign w:val="bottom"/>
          </w:tcPr>
          <w:p w:rsidR="00806876" w:rsidRPr="00727EC5" w:rsidRDefault="00806876" w:rsidP="003C4497">
            <w:pPr>
              <w:rPr>
                <w:sz w:val="24"/>
                <w:szCs w:val="24"/>
              </w:rPr>
            </w:pPr>
            <w:r w:rsidRPr="00727EC5">
              <w:rPr>
                <w:sz w:val="24"/>
                <w:szCs w:val="24"/>
              </w:rPr>
              <w:t>Az ajánlattételi határidő lejártáig</w:t>
            </w:r>
          </w:p>
        </w:tc>
      </w:tr>
      <w:tr w:rsidR="00806876" w:rsidRPr="00727EC5" w:rsidTr="00806876">
        <w:trPr>
          <w:trHeight w:val="615"/>
        </w:trPr>
        <w:tc>
          <w:tcPr>
            <w:tcW w:w="570" w:type="dxa"/>
            <w:vAlign w:val="bottom"/>
          </w:tcPr>
          <w:p w:rsidR="00806876" w:rsidRPr="00727EC5" w:rsidRDefault="00806876" w:rsidP="003C4497">
            <w:pPr>
              <w:rPr>
                <w:sz w:val="24"/>
                <w:szCs w:val="24"/>
              </w:rPr>
            </w:pPr>
            <w:r w:rsidRPr="00727EC5">
              <w:rPr>
                <w:sz w:val="24"/>
                <w:szCs w:val="24"/>
              </w:rPr>
              <w:t>4.</w:t>
            </w:r>
          </w:p>
        </w:tc>
        <w:tc>
          <w:tcPr>
            <w:tcW w:w="2220" w:type="dxa"/>
            <w:vAlign w:val="bottom"/>
          </w:tcPr>
          <w:p w:rsidR="00806876" w:rsidRPr="00727EC5" w:rsidRDefault="00806876" w:rsidP="003C4497">
            <w:pPr>
              <w:rPr>
                <w:sz w:val="24"/>
                <w:szCs w:val="24"/>
              </w:rPr>
            </w:pPr>
            <w:r w:rsidRPr="00727EC5">
              <w:rPr>
                <w:sz w:val="24"/>
                <w:szCs w:val="24"/>
              </w:rPr>
              <w:t>Ajánlattételi határidő, az ajánlatok bontása</w:t>
            </w:r>
          </w:p>
        </w:tc>
        <w:tc>
          <w:tcPr>
            <w:tcW w:w="3060" w:type="dxa"/>
            <w:vAlign w:val="bottom"/>
          </w:tcPr>
          <w:p w:rsidR="00806876" w:rsidRPr="00727EC5" w:rsidRDefault="00806876" w:rsidP="003C4497">
            <w:pPr>
              <w:rPr>
                <w:sz w:val="24"/>
                <w:szCs w:val="24"/>
              </w:rPr>
            </w:pPr>
            <w:r w:rsidRPr="00727EC5">
              <w:rPr>
                <w:sz w:val="24"/>
                <w:szCs w:val="24"/>
              </w:rPr>
              <w:t>Do</w:t>
            </w:r>
            <w:r w:rsidR="000F11E9" w:rsidRPr="00727EC5">
              <w:rPr>
                <w:sz w:val="24"/>
                <w:szCs w:val="24"/>
              </w:rPr>
              <w:t>kumentáció II. 9. pontja, Kbt. 6</w:t>
            </w:r>
            <w:r w:rsidRPr="00727EC5">
              <w:rPr>
                <w:sz w:val="24"/>
                <w:szCs w:val="24"/>
              </w:rPr>
              <w:t>8. §</w:t>
            </w:r>
          </w:p>
        </w:tc>
        <w:tc>
          <w:tcPr>
            <w:tcW w:w="3465" w:type="dxa"/>
            <w:vAlign w:val="bottom"/>
          </w:tcPr>
          <w:p w:rsidR="00806876" w:rsidRPr="00727EC5" w:rsidRDefault="00806876" w:rsidP="003C4497">
            <w:pPr>
              <w:rPr>
                <w:sz w:val="24"/>
                <w:szCs w:val="24"/>
              </w:rPr>
            </w:pPr>
            <w:r w:rsidRPr="00727EC5">
              <w:rPr>
                <w:sz w:val="24"/>
                <w:szCs w:val="24"/>
              </w:rPr>
              <w:t>Eljárást megindító felhívás rendelkezései szerinti időpont</w:t>
            </w:r>
          </w:p>
        </w:tc>
      </w:tr>
      <w:tr w:rsidR="00806876" w:rsidRPr="00727EC5" w:rsidTr="00806876">
        <w:trPr>
          <w:trHeight w:val="1110"/>
        </w:trPr>
        <w:tc>
          <w:tcPr>
            <w:tcW w:w="570" w:type="dxa"/>
            <w:vAlign w:val="bottom"/>
          </w:tcPr>
          <w:p w:rsidR="00806876" w:rsidRPr="00727EC5" w:rsidRDefault="000F11E9" w:rsidP="003C4497">
            <w:pPr>
              <w:rPr>
                <w:sz w:val="24"/>
                <w:szCs w:val="24"/>
              </w:rPr>
            </w:pPr>
            <w:r w:rsidRPr="00727EC5">
              <w:rPr>
                <w:sz w:val="24"/>
                <w:szCs w:val="24"/>
              </w:rPr>
              <w:t>5</w:t>
            </w:r>
            <w:r w:rsidR="00806876" w:rsidRPr="00727EC5">
              <w:rPr>
                <w:sz w:val="24"/>
                <w:szCs w:val="24"/>
              </w:rPr>
              <w:t>.</w:t>
            </w:r>
          </w:p>
        </w:tc>
        <w:tc>
          <w:tcPr>
            <w:tcW w:w="2220" w:type="dxa"/>
            <w:vAlign w:val="bottom"/>
          </w:tcPr>
          <w:p w:rsidR="00806876" w:rsidRPr="00727EC5" w:rsidRDefault="00806876" w:rsidP="003C4497">
            <w:pPr>
              <w:rPr>
                <w:sz w:val="24"/>
                <w:szCs w:val="24"/>
              </w:rPr>
            </w:pPr>
            <w:r w:rsidRPr="00727EC5">
              <w:rPr>
                <w:sz w:val="24"/>
                <w:szCs w:val="24"/>
              </w:rPr>
              <w:t>Ajánlati kötöttség</w:t>
            </w:r>
          </w:p>
        </w:tc>
        <w:tc>
          <w:tcPr>
            <w:tcW w:w="3060" w:type="dxa"/>
            <w:vAlign w:val="bottom"/>
          </w:tcPr>
          <w:p w:rsidR="00806876" w:rsidRPr="00727EC5" w:rsidRDefault="00D40438" w:rsidP="000F11E9">
            <w:pPr>
              <w:rPr>
                <w:sz w:val="24"/>
                <w:szCs w:val="24"/>
              </w:rPr>
            </w:pPr>
            <w:r w:rsidRPr="00727EC5">
              <w:rPr>
                <w:sz w:val="24"/>
                <w:szCs w:val="24"/>
              </w:rPr>
              <w:t>Dokumentáció II. 11</w:t>
            </w:r>
            <w:r w:rsidR="00806876" w:rsidRPr="00727EC5">
              <w:rPr>
                <w:sz w:val="24"/>
                <w:szCs w:val="24"/>
              </w:rPr>
              <w:t xml:space="preserve">. pontja, Kbt. 70. § </w:t>
            </w:r>
            <w:r w:rsidR="000F11E9" w:rsidRPr="00727EC5">
              <w:rPr>
                <w:sz w:val="24"/>
                <w:szCs w:val="24"/>
              </w:rPr>
              <w:t>és Kbt. 81. §.</w:t>
            </w:r>
          </w:p>
        </w:tc>
        <w:tc>
          <w:tcPr>
            <w:tcW w:w="3465" w:type="dxa"/>
            <w:vAlign w:val="bottom"/>
          </w:tcPr>
          <w:p w:rsidR="00806876" w:rsidRPr="00727EC5" w:rsidRDefault="00D40438" w:rsidP="00D40438">
            <w:pPr>
              <w:rPr>
                <w:sz w:val="24"/>
                <w:szCs w:val="24"/>
              </w:rPr>
            </w:pPr>
            <w:r w:rsidRPr="00727EC5">
              <w:rPr>
                <w:sz w:val="24"/>
                <w:szCs w:val="24"/>
              </w:rPr>
              <w:t>bontás</w:t>
            </w:r>
            <w:r w:rsidR="00806876" w:rsidRPr="00727EC5">
              <w:rPr>
                <w:sz w:val="24"/>
                <w:szCs w:val="24"/>
              </w:rPr>
              <w:t xml:space="preserve"> időpontjától számított</w:t>
            </w:r>
            <w:r w:rsidR="009168E9" w:rsidRPr="00727EC5">
              <w:rPr>
                <w:sz w:val="24"/>
                <w:szCs w:val="24"/>
              </w:rPr>
              <w:t>hatvan</w:t>
            </w:r>
            <w:r w:rsidR="00806876" w:rsidRPr="00727EC5">
              <w:rPr>
                <w:sz w:val="24"/>
                <w:szCs w:val="24"/>
              </w:rPr>
              <w:t xml:space="preserve"> nap (meghosszabbítható szükség esetén max. hatvan nappal)</w:t>
            </w:r>
          </w:p>
        </w:tc>
      </w:tr>
      <w:tr w:rsidR="00806876" w:rsidRPr="00727EC5" w:rsidTr="00806876">
        <w:trPr>
          <w:trHeight w:val="795"/>
        </w:trPr>
        <w:tc>
          <w:tcPr>
            <w:tcW w:w="570" w:type="dxa"/>
            <w:vAlign w:val="bottom"/>
          </w:tcPr>
          <w:p w:rsidR="00806876" w:rsidRPr="00727EC5" w:rsidRDefault="000F11E9" w:rsidP="003C4497">
            <w:pPr>
              <w:rPr>
                <w:sz w:val="24"/>
                <w:szCs w:val="24"/>
              </w:rPr>
            </w:pPr>
            <w:r w:rsidRPr="00727EC5">
              <w:rPr>
                <w:sz w:val="24"/>
                <w:szCs w:val="24"/>
              </w:rPr>
              <w:t>6</w:t>
            </w:r>
            <w:r w:rsidR="00806876" w:rsidRPr="00727EC5">
              <w:rPr>
                <w:sz w:val="24"/>
                <w:szCs w:val="24"/>
              </w:rPr>
              <w:t>.</w:t>
            </w:r>
          </w:p>
        </w:tc>
        <w:tc>
          <w:tcPr>
            <w:tcW w:w="2220" w:type="dxa"/>
            <w:vAlign w:val="bottom"/>
          </w:tcPr>
          <w:p w:rsidR="00806876" w:rsidRPr="00727EC5" w:rsidRDefault="00806876" w:rsidP="003C4497">
            <w:pPr>
              <w:rPr>
                <w:sz w:val="24"/>
                <w:szCs w:val="24"/>
              </w:rPr>
            </w:pPr>
            <w:r w:rsidRPr="00727EC5">
              <w:rPr>
                <w:sz w:val="24"/>
                <w:szCs w:val="24"/>
              </w:rPr>
              <w:t>Ajánlatok elbírálása, írásbeli eredményhirdetés</w:t>
            </w:r>
          </w:p>
        </w:tc>
        <w:tc>
          <w:tcPr>
            <w:tcW w:w="3060" w:type="dxa"/>
            <w:vAlign w:val="bottom"/>
          </w:tcPr>
          <w:p w:rsidR="00806876" w:rsidRPr="00727EC5" w:rsidRDefault="00806876" w:rsidP="000F11E9">
            <w:pPr>
              <w:rPr>
                <w:sz w:val="24"/>
                <w:szCs w:val="24"/>
              </w:rPr>
            </w:pPr>
            <w:r w:rsidRPr="00727EC5">
              <w:rPr>
                <w:sz w:val="24"/>
                <w:szCs w:val="24"/>
              </w:rPr>
              <w:t>Eljárást megindító felhívás, Kbt. 69-79- és 89. §</w:t>
            </w:r>
          </w:p>
        </w:tc>
        <w:tc>
          <w:tcPr>
            <w:tcW w:w="3465" w:type="dxa"/>
            <w:vAlign w:val="bottom"/>
          </w:tcPr>
          <w:p w:rsidR="00806876" w:rsidRPr="00727EC5" w:rsidRDefault="00806876" w:rsidP="003C4497">
            <w:pPr>
              <w:rPr>
                <w:sz w:val="24"/>
                <w:szCs w:val="24"/>
              </w:rPr>
            </w:pPr>
            <w:r w:rsidRPr="00727EC5">
              <w:rPr>
                <w:sz w:val="24"/>
                <w:szCs w:val="24"/>
              </w:rPr>
              <w:t>Ajánlati kötöttség lejártának napjáig</w:t>
            </w:r>
          </w:p>
        </w:tc>
      </w:tr>
      <w:tr w:rsidR="00806876" w:rsidRPr="00727EC5" w:rsidTr="00806876">
        <w:trPr>
          <w:trHeight w:val="870"/>
        </w:trPr>
        <w:tc>
          <w:tcPr>
            <w:tcW w:w="570" w:type="dxa"/>
            <w:vAlign w:val="bottom"/>
          </w:tcPr>
          <w:p w:rsidR="00806876" w:rsidRPr="00727EC5" w:rsidRDefault="000F11E9" w:rsidP="003C4497">
            <w:pPr>
              <w:rPr>
                <w:sz w:val="24"/>
                <w:szCs w:val="24"/>
              </w:rPr>
            </w:pPr>
            <w:r w:rsidRPr="00727EC5">
              <w:rPr>
                <w:sz w:val="24"/>
                <w:szCs w:val="24"/>
              </w:rPr>
              <w:t>7</w:t>
            </w:r>
            <w:r w:rsidR="00806876" w:rsidRPr="00727EC5">
              <w:rPr>
                <w:sz w:val="24"/>
                <w:szCs w:val="24"/>
              </w:rPr>
              <w:t>.</w:t>
            </w:r>
          </w:p>
        </w:tc>
        <w:tc>
          <w:tcPr>
            <w:tcW w:w="2220" w:type="dxa"/>
            <w:vAlign w:val="bottom"/>
          </w:tcPr>
          <w:p w:rsidR="00806876" w:rsidRPr="00727EC5" w:rsidRDefault="00806876" w:rsidP="003C4497">
            <w:pPr>
              <w:jc w:val="center"/>
              <w:rPr>
                <w:sz w:val="24"/>
                <w:szCs w:val="24"/>
              </w:rPr>
            </w:pPr>
            <w:r w:rsidRPr="00727EC5">
              <w:rPr>
                <w:sz w:val="24"/>
                <w:szCs w:val="24"/>
              </w:rPr>
              <w:t>Előzetes vitarendezés az Ajánlatkérő eljárást lezáró döntésével összefüggésben</w:t>
            </w:r>
          </w:p>
        </w:tc>
        <w:tc>
          <w:tcPr>
            <w:tcW w:w="3060" w:type="dxa"/>
            <w:vAlign w:val="bottom"/>
          </w:tcPr>
          <w:p w:rsidR="00806876" w:rsidRPr="00727EC5" w:rsidRDefault="00806876" w:rsidP="003C4497">
            <w:pPr>
              <w:jc w:val="center"/>
              <w:rPr>
                <w:sz w:val="24"/>
                <w:szCs w:val="24"/>
              </w:rPr>
            </w:pPr>
            <w:r w:rsidRPr="00727EC5">
              <w:rPr>
                <w:sz w:val="24"/>
                <w:szCs w:val="24"/>
              </w:rPr>
              <w:t>Kbt. 80. §</w:t>
            </w:r>
          </w:p>
        </w:tc>
        <w:tc>
          <w:tcPr>
            <w:tcW w:w="3465" w:type="dxa"/>
            <w:vAlign w:val="bottom"/>
          </w:tcPr>
          <w:p w:rsidR="00806876" w:rsidRPr="00727EC5" w:rsidRDefault="00806876" w:rsidP="003C4497">
            <w:pPr>
              <w:jc w:val="center"/>
              <w:rPr>
                <w:sz w:val="24"/>
                <w:szCs w:val="24"/>
              </w:rPr>
            </w:pPr>
            <w:r w:rsidRPr="00727EC5">
              <w:rPr>
                <w:sz w:val="24"/>
                <w:szCs w:val="24"/>
              </w:rPr>
              <w:t>Az írásbeli összegzésről való tudomásszerzést követő harmadik munkanap</w:t>
            </w:r>
          </w:p>
        </w:tc>
      </w:tr>
      <w:tr w:rsidR="00806876" w:rsidRPr="00727EC5" w:rsidTr="00806876">
        <w:trPr>
          <w:trHeight w:val="705"/>
        </w:trPr>
        <w:tc>
          <w:tcPr>
            <w:tcW w:w="570" w:type="dxa"/>
            <w:vAlign w:val="bottom"/>
          </w:tcPr>
          <w:p w:rsidR="00806876" w:rsidRPr="00727EC5" w:rsidRDefault="000F11E9" w:rsidP="003C4497">
            <w:pPr>
              <w:rPr>
                <w:sz w:val="24"/>
                <w:szCs w:val="24"/>
              </w:rPr>
            </w:pPr>
            <w:r w:rsidRPr="00727EC5">
              <w:rPr>
                <w:sz w:val="24"/>
                <w:szCs w:val="24"/>
              </w:rPr>
              <w:t>8</w:t>
            </w:r>
            <w:r w:rsidR="00806876" w:rsidRPr="00727EC5">
              <w:rPr>
                <w:sz w:val="24"/>
                <w:szCs w:val="24"/>
              </w:rPr>
              <w:t>.</w:t>
            </w:r>
          </w:p>
        </w:tc>
        <w:tc>
          <w:tcPr>
            <w:tcW w:w="2220" w:type="dxa"/>
            <w:vAlign w:val="bottom"/>
          </w:tcPr>
          <w:p w:rsidR="00806876" w:rsidRPr="00727EC5" w:rsidRDefault="00806876" w:rsidP="003C4497">
            <w:pPr>
              <w:rPr>
                <w:sz w:val="24"/>
                <w:szCs w:val="24"/>
              </w:rPr>
            </w:pPr>
            <w:r w:rsidRPr="00727EC5">
              <w:rPr>
                <w:sz w:val="24"/>
                <w:szCs w:val="24"/>
              </w:rPr>
              <w:t>Nyertes ajánlattevő és írásbeli összegzésben megjelölt második helyezett ajánlattevő ajánlati kötöttsége</w:t>
            </w:r>
          </w:p>
        </w:tc>
        <w:tc>
          <w:tcPr>
            <w:tcW w:w="3060" w:type="dxa"/>
            <w:vAlign w:val="bottom"/>
          </w:tcPr>
          <w:p w:rsidR="00806876" w:rsidRPr="00727EC5" w:rsidRDefault="00D40438" w:rsidP="003C4497">
            <w:pPr>
              <w:jc w:val="center"/>
              <w:rPr>
                <w:sz w:val="24"/>
                <w:szCs w:val="24"/>
              </w:rPr>
            </w:pPr>
            <w:r w:rsidRPr="00727EC5">
              <w:rPr>
                <w:sz w:val="24"/>
                <w:szCs w:val="24"/>
              </w:rPr>
              <w:t>Dokumentáció II. 11</w:t>
            </w:r>
            <w:r w:rsidR="00806876" w:rsidRPr="00727EC5">
              <w:rPr>
                <w:sz w:val="24"/>
                <w:szCs w:val="24"/>
              </w:rPr>
              <w:t>. pontja, Kbt. 131. § (5) bekezdés</w:t>
            </w:r>
          </w:p>
        </w:tc>
        <w:tc>
          <w:tcPr>
            <w:tcW w:w="3465" w:type="dxa"/>
            <w:vAlign w:val="bottom"/>
          </w:tcPr>
          <w:p w:rsidR="00806876" w:rsidRPr="00727EC5" w:rsidRDefault="00806876" w:rsidP="003C4497">
            <w:pPr>
              <w:jc w:val="center"/>
              <w:rPr>
                <w:sz w:val="24"/>
                <w:szCs w:val="24"/>
              </w:rPr>
            </w:pPr>
            <w:r w:rsidRPr="00727EC5">
              <w:rPr>
                <w:sz w:val="24"/>
                <w:szCs w:val="24"/>
              </w:rPr>
              <w:t xml:space="preserve">Írásbeli összegzés kiküldését követő </w:t>
            </w:r>
            <w:r w:rsidR="00AA40FB" w:rsidRPr="00727EC5">
              <w:rPr>
                <w:sz w:val="24"/>
                <w:szCs w:val="24"/>
              </w:rPr>
              <w:t>60</w:t>
            </w:r>
            <w:r w:rsidRPr="00727EC5">
              <w:rPr>
                <w:sz w:val="24"/>
                <w:szCs w:val="24"/>
              </w:rPr>
              <w:t xml:space="preserve"> nap</w:t>
            </w:r>
          </w:p>
        </w:tc>
      </w:tr>
      <w:tr w:rsidR="00806876" w:rsidRPr="00727EC5" w:rsidTr="00806876">
        <w:trPr>
          <w:trHeight w:val="540"/>
        </w:trPr>
        <w:tc>
          <w:tcPr>
            <w:tcW w:w="570" w:type="dxa"/>
            <w:vAlign w:val="bottom"/>
          </w:tcPr>
          <w:p w:rsidR="00806876" w:rsidRPr="00727EC5" w:rsidRDefault="000F79F9" w:rsidP="003C4497">
            <w:pPr>
              <w:rPr>
                <w:sz w:val="24"/>
                <w:szCs w:val="24"/>
              </w:rPr>
            </w:pPr>
            <w:r w:rsidRPr="00727EC5">
              <w:rPr>
                <w:sz w:val="24"/>
                <w:szCs w:val="24"/>
              </w:rPr>
              <w:t>9</w:t>
            </w:r>
            <w:r w:rsidR="00806876" w:rsidRPr="00727EC5">
              <w:rPr>
                <w:sz w:val="24"/>
                <w:szCs w:val="24"/>
              </w:rPr>
              <w:t>.</w:t>
            </w:r>
          </w:p>
        </w:tc>
        <w:tc>
          <w:tcPr>
            <w:tcW w:w="2220" w:type="dxa"/>
            <w:vAlign w:val="bottom"/>
          </w:tcPr>
          <w:p w:rsidR="00806876" w:rsidRPr="00727EC5" w:rsidRDefault="00806876" w:rsidP="003C4497">
            <w:pPr>
              <w:rPr>
                <w:sz w:val="24"/>
                <w:szCs w:val="24"/>
              </w:rPr>
            </w:pPr>
            <w:r w:rsidRPr="00727EC5">
              <w:rPr>
                <w:sz w:val="24"/>
                <w:szCs w:val="24"/>
              </w:rPr>
              <w:t>Szerződéskötés</w:t>
            </w:r>
          </w:p>
        </w:tc>
        <w:tc>
          <w:tcPr>
            <w:tcW w:w="3060" w:type="dxa"/>
            <w:vAlign w:val="bottom"/>
          </w:tcPr>
          <w:p w:rsidR="00806876" w:rsidRPr="00727EC5" w:rsidRDefault="00806876" w:rsidP="003C4497">
            <w:pPr>
              <w:jc w:val="center"/>
              <w:rPr>
                <w:sz w:val="24"/>
                <w:szCs w:val="24"/>
              </w:rPr>
            </w:pPr>
            <w:r w:rsidRPr="00727EC5">
              <w:rPr>
                <w:sz w:val="24"/>
                <w:szCs w:val="24"/>
              </w:rPr>
              <w:t>Dokumentáció II. 15., Kbt. 131. § (5)-(8) bekezdés</w:t>
            </w:r>
          </w:p>
        </w:tc>
        <w:tc>
          <w:tcPr>
            <w:tcW w:w="3465" w:type="dxa"/>
            <w:vAlign w:val="bottom"/>
          </w:tcPr>
          <w:p w:rsidR="00806876" w:rsidRPr="00727EC5" w:rsidRDefault="00806876" w:rsidP="003C4497">
            <w:pPr>
              <w:rPr>
                <w:sz w:val="24"/>
                <w:szCs w:val="24"/>
              </w:rPr>
            </w:pPr>
            <w:r w:rsidRPr="00727EC5">
              <w:rPr>
                <w:sz w:val="24"/>
                <w:szCs w:val="24"/>
              </w:rPr>
              <w:t>Írásbeli összegzés kiküldését követő tizenegyedik nap – harmincadik nap közötti időszak (kivéve a Kbt. 131. § (8) bekezdés b) pontja szerinti esetet)</w:t>
            </w:r>
          </w:p>
        </w:tc>
      </w:tr>
    </w:tbl>
    <w:p w:rsidR="00806876" w:rsidRPr="00727EC5" w:rsidRDefault="00806876" w:rsidP="00806876">
      <w:pPr>
        <w:spacing w:before="600" w:after="221" w:line="265" w:lineRule="auto"/>
        <w:ind w:left="293"/>
        <w:rPr>
          <w:sz w:val="24"/>
          <w:szCs w:val="24"/>
        </w:rPr>
      </w:pPr>
      <w:r w:rsidRPr="00727EC5">
        <w:rPr>
          <w:b/>
          <w:bCs/>
          <w:sz w:val="24"/>
          <w:szCs w:val="24"/>
        </w:rPr>
        <w:t xml:space="preserve">2. </w:t>
      </w:r>
      <w:r w:rsidRPr="00727EC5">
        <w:rPr>
          <w:b/>
          <w:bCs/>
          <w:sz w:val="24"/>
          <w:szCs w:val="24"/>
          <w:u w:val="single"/>
        </w:rPr>
        <w:t>DOKUMENTÁCIÓ TARTALMA, A DOKUMENTÁCIÓ GAZDASÁGI SZEREPLŐK ÁLTALI</w:t>
      </w:r>
      <w:r w:rsidRPr="00727EC5">
        <w:rPr>
          <w:b/>
          <w:bCs/>
          <w:sz w:val="24"/>
          <w:szCs w:val="24"/>
        </w:rPr>
        <w:t xml:space="preserve"> </w:t>
      </w:r>
      <w:r w:rsidRPr="00727EC5">
        <w:rPr>
          <w:b/>
          <w:bCs/>
          <w:sz w:val="24"/>
          <w:szCs w:val="24"/>
          <w:u w:val="single"/>
        </w:rPr>
        <w:t>ELLENŐRZÉSE</w:t>
      </w:r>
      <w:r w:rsidRPr="00727EC5">
        <w:rPr>
          <w:b/>
          <w:bCs/>
          <w:sz w:val="24"/>
          <w:szCs w:val="24"/>
        </w:rPr>
        <w:t xml:space="preserve"> </w:t>
      </w:r>
    </w:p>
    <w:p w:rsidR="005B7CB4" w:rsidRPr="00727EC5" w:rsidRDefault="169FB722">
      <w:pPr>
        <w:spacing w:after="112"/>
        <w:ind w:left="-5" w:right="46"/>
        <w:rPr>
          <w:sz w:val="24"/>
          <w:szCs w:val="24"/>
        </w:rPr>
      </w:pPr>
      <w:r w:rsidRPr="00727EC5">
        <w:rPr>
          <w:sz w:val="24"/>
          <w:szCs w:val="24"/>
        </w:rPr>
        <w:t xml:space="preserve">Jelen Dokumentáció magában foglalja az ajánlat elkészítésével kapcsolatban az ajánlattevők részére szükséges információkról szóló tájékoztatást, az ajánlat részeként benyújtandó igazolások, </w:t>
      </w:r>
      <w:r w:rsidRPr="00727EC5">
        <w:rPr>
          <w:sz w:val="24"/>
          <w:szCs w:val="24"/>
        </w:rPr>
        <w:lastRenderedPageBreak/>
        <w:t>nyilatkozatok jegyzékét (iratjegyzéket), az ajánlatkérő által ajánlott nyilatkozatmintákat, továbbá az eljárás eredményeként me</w:t>
      </w:r>
      <w:r w:rsidR="00061B29" w:rsidRPr="00727EC5">
        <w:rPr>
          <w:sz w:val="24"/>
          <w:szCs w:val="24"/>
        </w:rPr>
        <w:t>gkötendő szerződés tervezetét.</w:t>
      </w:r>
    </w:p>
    <w:p w:rsidR="005B7CB4" w:rsidRPr="00727EC5" w:rsidRDefault="169FB722">
      <w:pPr>
        <w:spacing w:after="373"/>
        <w:ind w:left="-5" w:right="46"/>
        <w:rPr>
          <w:sz w:val="24"/>
          <w:szCs w:val="24"/>
        </w:rPr>
      </w:pPr>
      <w:r w:rsidRPr="00727EC5">
        <w:rPr>
          <w:sz w:val="24"/>
          <w:szCs w:val="24"/>
        </w:rPr>
        <w:t>A gazdasági szereplő kötelessége, hogy gondosan megvizsgálja a dokumentációban megadott összes utasítást, formai követelményt, kikötést és előírást, illetőleg amennyiben a Dokumentáció tartalmával összefüggésben kérdése merül fel, azt haladéktalanul megküldje az Ajánlatkérő képviselőjének.</w:t>
      </w:r>
    </w:p>
    <w:p w:rsidR="005B7CB4" w:rsidRPr="00727EC5" w:rsidRDefault="169FB722">
      <w:pPr>
        <w:spacing w:after="221" w:line="265" w:lineRule="auto"/>
        <w:ind w:left="293"/>
        <w:jc w:val="left"/>
        <w:rPr>
          <w:sz w:val="24"/>
          <w:szCs w:val="24"/>
        </w:rPr>
      </w:pPr>
      <w:r w:rsidRPr="00727EC5">
        <w:rPr>
          <w:b/>
          <w:bCs/>
          <w:sz w:val="24"/>
          <w:szCs w:val="24"/>
        </w:rPr>
        <w:t xml:space="preserve">3. </w:t>
      </w:r>
      <w:r w:rsidRPr="00727EC5">
        <w:rPr>
          <w:b/>
          <w:bCs/>
          <w:sz w:val="24"/>
          <w:szCs w:val="24"/>
          <w:u w:val="single"/>
        </w:rPr>
        <w:t>KIEGÉSZÍTŐ TÁJÉKOZTATÁS</w:t>
      </w:r>
      <w:r w:rsidRPr="00727EC5">
        <w:rPr>
          <w:b/>
          <w:bCs/>
          <w:sz w:val="24"/>
          <w:szCs w:val="24"/>
        </w:rPr>
        <w:t xml:space="preserve"> </w:t>
      </w:r>
    </w:p>
    <w:p w:rsidR="005B7CB4" w:rsidRPr="00727EC5" w:rsidRDefault="169FB722">
      <w:pPr>
        <w:spacing w:after="112"/>
        <w:ind w:left="-5" w:right="46"/>
        <w:rPr>
          <w:sz w:val="24"/>
          <w:szCs w:val="24"/>
        </w:rPr>
      </w:pPr>
      <w:r w:rsidRPr="00727EC5">
        <w:rPr>
          <w:sz w:val="24"/>
          <w:szCs w:val="24"/>
        </w:rPr>
        <w:t>A gazdasági szereplőknek, illetve mindazon személyeknek és szerveteknek, akik a dokumentációt ugyan nem szerezték be, de a Kbt.-ben foglaltaknak megfelelően jártak el, a Kbt. 56. § (1) bekezdése alapján lehetőségük van az Eljárást meg</w:t>
      </w:r>
      <w:r w:rsidR="00061B29" w:rsidRPr="00727EC5">
        <w:rPr>
          <w:sz w:val="24"/>
          <w:szCs w:val="24"/>
        </w:rPr>
        <w:t>indító felhívással, a D</w:t>
      </w:r>
      <w:r w:rsidRPr="00727EC5">
        <w:rPr>
          <w:sz w:val="24"/>
          <w:szCs w:val="24"/>
        </w:rPr>
        <w:t>okumentációval, illetőleg a tárgyi eljárással kapcsolatban magyar nyelven, írásban kiegészítő (é</w:t>
      </w:r>
      <w:r w:rsidR="00061B29" w:rsidRPr="00727EC5">
        <w:rPr>
          <w:sz w:val="24"/>
          <w:szCs w:val="24"/>
        </w:rPr>
        <w:t>rtelmező) tájékoztatást kérni.</w:t>
      </w:r>
    </w:p>
    <w:p w:rsidR="005B7CB4" w:rsidRPr="00727EC5" w:rsidRDefault="169FB722">
      <w:pPr>
        <w:spacing w:after="120" w:line="237" w:lineRule="auto"/>
        <w:ind w:left="-5" w:right="42"/>
        <w:rPr>
          <w:sz w:val="24"/>
          <w:szCs w:val="24"/>
        </w:rPr>
      </w:pPr>
      <w:r w:rsidRPr="00727EC5">
        <w:rPr>
          <w:bCs/>
          <w:sz w:val="24"/>
          <w:szCs w:val="24"/>
        </w:rPr>
        <w:t>A kiegészítő tájékoztatás kérés beérkezésének határideje: az ajánlattételi határidőt megelőző negyedik munkanap</w:t>
      </w:r>
      <w:r w:rsidRPr="00727EC5">
        <w:rPr>
          <w:sz w:val="24"/>
          <w:szCs w:val="24"/>
        </w:rPr>
        <w:t>.</w:t>
      </w:r>
    </w:p>
    <w:p w:rsidR="005B7CB4" w:rsidRPr="00727EC5" w:rsidRDefault="169FB722">
      <w:pPr>
        <w:ind w:left="-5" w:right="46"/>
        <w:rPr>
          <w:sz w:val="24"/>
          <w:szCs w:val="24"/>
        </w:rPr>
      </w:pPr>
      <w:r w:rsidRPr="00727EC5">
        <w:rPr>
          <w:sz w:val="24"/>
          <w:szCs w:val="24"/>
        </w:rPr>
        <w:t>A gazdasági szereplők kiegészítő tájékoztatást a következő kapcsolatta</w:t>
      </w:r>
      <w:r w:rsidR="00B77678" w:rsidRPr="00727EC5">
        <w:rPr>
          <w:sz w:val="24"/>
          <w:szCs w:val="24"/>
        </w:rPr>
        <w:t>rtási pontokon szerezhetnek be:</w:t>
      </w:r>
    </w:p>
    <w:p w:rsidR="00B77678" w:rsidRPr="00727EC5" w:rsidRDefault="00B77678">
      <w:pPr>
        <w:ind w:left="-5" w:right="46"/>
        <w:rPr>
          <w:sz w:val="24"/>
          <w:szCs w:val="24"/>
        </w:rPr>
      </w:pPr>
    </w:p>
    <w:tbl>
      <w:tblPr>
        <w:tblW w:w="9074" w:type="dxa"/>
        <w:tblCellMar>
          <w:right w:w="106" w:type="dxa"/>
        </w:tblCellMar>
        <w:tblLook w:val="04A0" w:firstRow="1" w:lastRow="0" w:firstColumn="1" w:lastColumn="0" w:noHBand="0" w:noVBand="1"/>
      </w:tblPr>
      <w:tblGrid>
        <w:gridCol w:w="4861"/>
        <w:gridCol w:w="1801"/>
        <w:gridCol w:w="2412"/>
      </w:tblGrid>
      <w:tr w:rsidR="00B62E5F" w:rsidRPr="00727EC5" w:rsidTr="00D45C72">
        <w:trPr>
          <w:trHeight w:val="518"/>
        </w:trPr>
        <w:tc>
          <w:tcPr>
            <w:tcW w:w="4861" w:type="dxa"/>
            <w:tcBorders>
              <w:top w:val="single" w:sz="12" w:space="0" w:color="70AD47"/>
              <w:left w:val="single" w:sz="12" w:space="0" w:color="70AD47"/>
              <w:bottom w:val="single" w:sz="12" w:space="0" w:color="70AD47"/>
              <w:right w:val="nil"/>
            </w:tcBorders>
            <w:shd w:val="clear" w:color="auto" w:fill="auto"/>
            <w:vAlign w:val="center"/>
          </w:tcPr>
          <w:p w:rsidR="005B7CB4" w:rsidRPr="00727EC5" w:rsidRDefault="169FB722" w:rsidP="005A4870">
            <w:pPr>
              <w:spacing w:after="0" w:line="259" w:lineRule="auto"/>
              <w:ind w:left="0" w:firstLine="0"/>
              <w:jc w:val="left"/>
              <w:rPr>
                <w:sz w:val="24"/>
                <w:szCs w:val="24"/>
              </w:rPr>
            </w:pPr>
            <w:r w:rsidRPr="00727EC5">
              <w:rPr>
                <w:b/>
                <w:bCs/>
                <w:sz w:val="24"/>
                <w:szCs w:val="24"/>
              </w:rPr>
              <w:t xml:space="preserve">Hivatalos név: </w:t>
            </w:r>
            <w:r w:rsidR="007E7834" w:rsidRPr="007E7834">
              <w:rPr>
                <w:rFonts w:cs="Times New Roman"/>
                <w:b/>
                <w:sz w:val="24"/>
                <w:szCs w:val="24"/>
              </w:rPr>
              <w:t>BJT Solutions Tanácsadó</w:t>
            </w:r>
            <w:r w:rsidR="005A4870" w:rsidRPr="00727EC5">
              <w:rPr>
                <w:b/>
                <w:bCs/>
                <w:sz w:val="24"/>
                <w:szCs w:val="24"/>
              </w:rPr>
              <w:t>. Kft.</w:t>
            </w:r>
          </w:p>
        </w:tc>
        <w:tc>
          <w:tcPr>
            <w:tcW w:w="4213" w:type="dxa"/>
            <w:gridSpan w:val="2"/>
            <w:tcBorders>
              <w:top w:val="single" w:sz="12" w:space="0" w:color="70AD47"/>
              <w:left w:val="nil"/>
              <w:bottom w:val="single" w:sz="12" w:space="0" w:color="70AD47"/>
              <w:right w:val="single" w:sz="12" w:space="0" w:color="70AD47"/>
            </w:tcBorders>
            <w:shd w:val="clear" w:color="auto" w:fill="auto"/>
          </w:tcPr>
          <w:p w:rsidR="005B7CB4" w:rsidRPr="00727EC5" w:rsidRDefault="005B7CB4" w:rsidP="00D45C72">
            <w:pPr>
              <w:spacing w:after="160" w:line="259" w:lineRule="auto"/>
              <w:ind w:left="0" w:firstLine="0"/>
              <w:jc w:val="left"/>
              <w:rPr>
                <w:sz w:val="24"/>
                <w:szCs w:val="24"/>
              </w:rPr>
            </w:pPr>
          </w:p>
        </w:tc>
      </w:tr>
      <w:tr w:rsidR="00B62E5F" w:rsidRPr="00727EC5" w:rsidTr="00D45C72">
        <w:trPr>
          <w:trHeight w:val="509"/>
        </w:trPr>
        <w:tc>
          <w:tcPr>
            <w:tcW w:w="4861" w:type="dxa"/>
            <w:tcBorders>
              <w:top w:val="single" w:sz="12" w:space="0" w:color="70AD47"/>
              <w:left w:val="single" w:sz="12" w:space="0" w:color="70AD47"/>
              <w:bottom w:val="single" w:sz="6" w:space="0" w:color="70AD47"/>
              <w:right w:val="nil"/>
            </w:tcBorders>
            <w:shd w:val="clear" w:color="auto" w:fill="auto"/>
            <w:vAlign w:val="center"/>
          </w:tcPr>
          <w:p w:rsidR="005B7CB4" w:rsidRPr="00727EC5" w:rsidRDefault="169FB722" w:rsidP="00D45C72">
            <w:pPr>
              <w:spacing w:after="0" w:line="259" w:lineRule="auto"/>
              <w:ind w:left="0" w:firstLine="0"/>
              <w:jc w:val="left"/>
              <w:rPr>
                <w:sz w:val="24"/>
                <w:szCs w:val="24"/>
              </w:rPr>
            </w:pPr>
            <w:r w:rsidRPr="00727EC5">
              <w:rPr>
                <w:b/>
                <w:bCs/>
                <w:sz w:val="24"/>
                <w:szCs w:val="24"/>
              </w:rPr>
              <w:t>Postai cím:</w:t>
            </w:r>
            <w:r w:rsidR="005A4870" w:rsidRPr="00727EC5">
              <w:rPr>
                <w:sz w:val="24"/>
                <w:szCs w:val="24"/>
              </w:rPr>
              <w:t xml:space="preserve"> Nap utca 18.</w:t>
            </w:r>
          </w:p>
        </w:tc>
        <w:tc>
          <w:tcPr>
            <w:tcW w:w="4213" w:type="dxa"/>
            <w:gridSpan w:val="2"/>
            <w:tcBorders>
              <w:top w:val="single" w:sz="12" w:space="0" w:color="70AD47"/>
              <w:left w:val="nil"/>
              <w:bottom w:val="single" w:sz="6" w:space="0" w:color="70AD47"/>
              <w:right w:val="single" w:sz="12" w:space="0" w:color="70AD47"/>
            </w:tcBorders>
            <w:shd w:val="clear" w:color="auto" w:fill="auto"/>
          </w:tcPr>
          <w:p w:rsidR="005B7CB4" w:rsidRPr="00727EC5" w:rsidRDefault="005B7CB4" w:rsidP="00D45C72">
            <w:pPr>
              <w:spacing w:after="160" w:line="259" w:lineRule="auto"/>
              <w:ind w:left="0" w:firstLine="0"/>
              <w:jc w:val="left"/>
              <w:rPr>
                <w:sz w:val="24"/>
                <w:szCs w:val="24"/>
              </w:rPr>
            </w:pPr>
          </w:p>
        </w:tc>
      </w:tr>
      <w:tr w:rsidR="00B62E5F" w:rsidRPr="00727EC5" w:rsidTr="00D45C72">
        <w:trPr>
          <w:trHeight w:val="759"/>
        </w:trPr>
        <w:tc>
          <w:tcPr>
            <w:tcW w:w="4861" w:type="dxa"/>
            <w:tcBorders>
              <w:top w:val="single" w:sz="6" w:space="0" w:color="70AD47"/>
              <w:left w:val="single" w:sz="12" w:space="0" w:color="70AD47"/>
              <w:bottom w:val="single" w:sz="12" w:space="0" w:color="70AD47"/>
              <w:right w:val="single" w:sz="6" w:space="0" w:color="70AD47"/>
            </w:tcBorders>
            <w:shd w:val="clear" w:color="auto" w:fill="auto"/>
            <w:vAlign w:val="center"/>
          </w:tcPr>
          <w:p w:rsidR="005B7CB4" w:rsidRPr="00727EC5" w:rsidRDefault="005A4870" w:rsidP="00D45C72">
            <w:pPr>
              <w:spacing w:after="0" w:line="259" w:lineRule="auto"/>
              <w:ind w:left="0" w:firstLine="0"/>
              <w:jc w:val="left"/>
              <w:rPr>
                <w:sz w:val="24"/>
                <w:szCs w:val="24"/>
              </w:rPr>
            </w:pPr>
            <w:r w:rsidRPr="00727EC5">
              <w:rPr>
                <w:sz w:val="24"/>
                <w:szCs w:val="24"/>
              </w:rPr>
              <w:t>Város/Község: Pécs</w:t>
            </w:r>
          </w:p>
        </w:tc>
        <w:tc>
          <w:tcPr>
            <w:tcW w:w="1801" w:type="dxa"/>
            <w:tcBorders>
              <w:top w:val="single" w:sz="6" w:space="0" w:color="70AD47"/>
              <w:left w:val="single" w:sz="6" w:space="0" w:color="70AD47"/>
              <w:bottom w:val="single" w:sz="12" w:space="0" w:color="70AD47"/>
              <w:right w:val="single" w:sz="4" w:space="0" w:color="70AD47"/>
            </w:tcBorders>
            <w:shd w:val="clear" w:color="auto" w:fill="auto"/>
            <w:vAlign w:val="center"/>
          </w:tcPr>
          <w:p w:rsidR="005B7CB4" w:rsidRPr="00727EC5" w:rsidRDefault="00A751F7" w:rsidP="005A4870">
            <w:pPr>
              <w:spacing w:after="0" w:line="259" w:lineRule="auto"/>
              <w:ind w:left="0" w:firstLine="0"/>
              <w:jc w:val="left"/>
              <w:rPr>
                <w:sz w:val="24"/>
                <w:szCs w:val="24"/>
              </w:rPr>
            </w:pPr>
            <w:r w:rsidRPr="00727EC5">
              <w:rPr>
                <w:sz w:val="24"/>
                <w:szCs w:val="24"/>
              </w:rPr>
              <w:t xml:space="preserve">Postai irányítószám: </w:t>
            </w:r>
            <w:r w:rsidR="005A4870" w:rsidRPr="00727EC5">
              <w:rPr>
                <w:sz w:val="24"/>
                <w:szCs w:val="24"/>
              </w:rPr>
              <w:t>7625</w:t>
            </w:r>
            <w:r w:rsidRPr="00727EC5">
              <w:rPr>
                <w:sz w:val="24"/>
                <w:szCs w:val="24"/>
              </w:rPr>
              <w:t xml:space="preserve"> </w:t>
            </w:r>
          </w:p>
        </w:tc>
        <w:tc>
          <w:tcPr>
            <w:tcW w:w="2412" w:type="dxa"/>
            <w:tcBorders>
              <w:top w:val="single" w:sz="6" w:space="0" w:color="70AD47"/>
              <w:left w:val="single" w:sz="4" w:space="0" w:color="70AD47"/>
              <w:bottom w:val="single" w:sz="12" w:space="0" w:color="70AD47"/>
              <w:right w:val="single" w:sz="12" w:space="0" w:color="70AD47"/>
            </w:tcBorders>
            <w:shd w:val="clear" w:color="auto" w:fill="auto"/>
            <w:vAlign w:val="center"/>
          </w:tcPr>
          <w:p w:rsidR="005B7CB4" w:rsidRPr="00727EC5" w:rsidRDefault="169FB722" w:rsidP="00D45C72">
            <w:pPr>
              <w:spacing w:after="0" w:line="259" w:lineRule="auto"/>
              <w:ind w:left="0" w:firstLine="0"/>
              <w:jc w:val="left"/>
              <w:rPr>
                <w:sz w:val="24"/>
                <w:szCs w:val="24"/>
              </w:rPr>
            </w:pPr>
            <w:r w:rsidRPr="00727EC5">
              <w:rPr>
                <w:sz w:val="24"/>
                <w:szCs w:val="24"/>
              </w:rPr>
              <w:t xml:space="preserve">Ország: HU </w:t>
            </w:r>
          </w:p>
        </w:tc>
      </w:tr>
      <w:tr w:rsidR="00B62E5F" w:rsidRPr="00727EC5" w:rsidTr="00D45C72">
        <w:trPr>
          <w:trHeight w:val="878"/>
        </w:trPr>
        <w:tc>
          <w:tcPr>
            <w:tcW w:w="4861" w:type="dxa"/>
            <w:tcBorders>
              <w:top w:val="single" w:sz="12" w:space="0" w:color="70AD47"/>
              <w:left w:val="single" w:sz="12" w:space="0" w:color="70AD47"/>
              <w:bottom w:val="single" w:sz="6" w:space="0" w:color="70AD47"/>
              <w:right w:val="single" w:sz="6" w:space="0" w:color="70AD47"/>
            </w:tcBorders>
            <w:shd w:val="clear" w:color="auto" w:fill="auto"/>
            <w:vAlign w:val="center"/>
          </w:tcPr>
          <w:p w:rsidR="005B7CB4" w:rsidRPr="00727EC5" w:rsidRDefault="169FB722" w:rsidP="00D45C72">
            <w:pPr>
              <w:spacing w:after="97" w:line="259" w:lineRule="auto"/>
              <w:ind w:left="0" w:firstLine="0"/>
              <w:jc w:val="left"/>
              <w:rPr>
                <w:sz w:val="24"/>
                <w:szCs w:val="24"/>
              </w:rPr>
            </w:pPr>
            <w:r w:rsidRPr="00727EC5">
              <w:rPr>
                <w:b/>
                <w:bCs/>
                <w:sz w:val="24"/>
                <w:szCs w:val="24"/>
              </w:rPr>
              <w:t xml:space="preserve">Kapcsolattartási pont(ok): </w:t>
            </w:r>
          </w:p>
          <w:p w:rsidR="005B7CB4" w:rsidRPr="00727EC5" w:rsidRDefault="169FB722" w:rsidP="00D45C72">
            <w:pPr>
              <w:spacing w:after="0" w:line="259" w:lineRule="auto"/>
              <w:ind w:left="0" w:firstLine="0"/>
              <w:jc w:val="left"/>
              <w:rPr>
                <w:sz w:val="24"/>
                <w:szCs w:val="24"/>
              </w:rPr>
            </w:pPr>
            <w:r w:rsidRPr="00727EC5">
              <w:rPr>
                <w:sz w:val="24"/>
                <w:szCs w:val="24"/>
              </w:rPr>
              <w:t>Címzett:</w:t>
            </w:r>
            <w:r w:rsidRPr="00727EC5">
              <w:rPr>
                <w:b/>
                <w:bCs/>
                <w:sz w:val="24"/>
                <w:szCs w:val="24"/>
              </w:rPr>
              <w:t xml:space="preserve"> </w:t>
            </w:r>
            <w:r w:rsidR="007E7834">
              <w:rPr>
                <w:sz w:val="24"/>
                <w:szCs w:val="24"/>
              </w:rPr>
              <w:t>dr. Komlódi András</w:t>
            </w:r>
          </w:p>
        </w:tc>
        <w:tc>
          <w:tcPr>
            <w:tcW w:w="4213" w:type="dxa"/>
            <w:gridSpan w:val="2"/>
            <w:tcBorders>
              <w:top w:val="single" w:sz="12" w:space="0" w:color="70AD47"/>
              <w:left w:val="single" w:sz="6" w:space="0" w:color="70AD47"/>
              <w:bottom w:val="single" w:sz="6" w:space="0" w:color="70AD47"/>
              <w:right w:val="single" w:sz="12" w:space="0" w:color="70AD47"/>
            </w:tcBorders>
            <w:shd w:val="clear" w:color="auto" w:fill="auto"/>
            <w:vAlign w:val="center"/>
          </w:tcPr>
          <w:p w:rsidR="005B7CB4" w:rsidRPr="00727EC5" w:rsidRDefault="005A4870" w:rsidP="00D45C72">
            <w:pPr>
              <w:spacing w:after="0" w:line="259" w:lineRule="auto"/>
              <w:ind w:left="0" w:firstLine="0"/>
              <w:jc w:val="left"/>
              <w:rPr>
                <w:sz w:val="24"/>
                <w:szCs w:val="24"/>
              </w:rPr>
            </w:pPr>
            <w:r w:rsidRPr="00727EC5">
              <w:rPr>
                <w:sz w:val="24"/>
                <w:szCs w:val="24"/>
              </w:rPr>
              <w:t>Telefon: +36 72511131</w:t>
            </w:r>
          </w:p>
        </w:tc>
      </w:tr>
      <w:tr w:rsidR="00B62E5F" w:rsidRPr="00727EC5" w:rsidTr="00D45C72">
        <w:trPr>
          <w:trHeight w:val="506"/>
        </w:trPr>
        <w:tc>
          <w:tcPr>
            <w:tcW w:w="4861" w:type="dxa"/>
            <w:tcBorders>
              <w:top w:val="single" w:sz="6" w:space="0" w:color="70AD47"/>
              <w:left w:val="single" w:sz="12" w:space="0" w:color="70AD47"/>
              <w:bottom w:val="single" w:sz="12" w:space="0" w:color="70AD47"/>
              <w:right w:val="single" w:sz="6" w:space="0" w:color="70AD47"/>
            </w:tcBorders>
            <w:shd w:val="clear" w:color="auto" w:fill="auto"/>
            <w:vAlign w:val="center"/>
          </w:tcPr>
          <w:p w:rsidR="005B7CB4" w:rsidRPr="00727EC5" w:rsidRDefault="169FB722" w:rsidP="00D45C72">
            <w:pPr>
              <w:spacing w:after="0" w:line="259" w:lineRule="auto"/>
              <w:ind w:left="0" w:firstLine="0"/>
              <w:jc w:val="left"/>
              <w:rPr>
                <w:sz w:val="24"/>
                <w:szCs w:val="24"/>
              </w:rPr>
            </w:pPr>
            <w:r w:rsidRPr="00727EC5">
              <w:rPr>
                <w:sz w:val="24"/>
                <w:szCs w:val="24"/>
              </w:rPr>
              <w:t>E-mai</w:t>
            </w:r>
            <w:r w:rsidR="005A4870" w:rsidRPr="00727EC5">
              <w:rPr>
                <w:sz w:val="24"/>
                <w:szCs w:val="24"/>
              </w:rPr>
              <w:t>l: ugyvediiroda@ugyvediiroda.hu</w:t>
            </w:r>
          </w:p>
        </w:tc>
        <w:tc>
          <w:tcPr>
            <w:tcW w:w="4213" w:type="dxa"/>
            <w:gridSpan w:val="2"/>
            <w:tcBorders>
              <w:top w:val="single" w:sz="6" w:space="0" w:color="70AD47"/>
              <w:left w:val="single" w:sz="6" w:space="0" w:color="70AD47"/>
              <w:bottom w:val="single" w:sz="12" w:space="0" w:color="70AD47"/>
              <w:right w:val="single" w:sz="12" w:space="0" w:color="70AD47"/>
            </w:tcBorders>
            <w:shd w:val="clear" w:color="auto" w:fill="auto"/>
            <w:vAlign w:val="center"/>
          </w:tcPr>
          <w:p w:rsidR="005B7CB4" w:rsidRPr="00727EC5" w:rsidRDefault="005A4870" w:rsidP="00D45C72">
            <w:pPr>
              <w:spacing w:after="0" w:line="259" w:lineRule="auto"/>
              <w:ind w:left="0" w:firstLine="0"/>
              <w:jc w:val="left"/>
              <w:rPr>
                <w:sz w:val="24"/>
                <w:szCs w:val="24"/>
              </w:rPr>
            </w:pPr>
            <w:r w:rsidRPr="00727EC5">
              <w:rPr>
                <w:sz w:val="24"/>
                <w:szCs w:val="24"/>
              </w:rPr>
              <w:t>Fax: +36 72511132</w:t>
            </w:r>
          </w:p>
        </w:tc>
      </w:tr>
    </w:tbl>
    <w:p w:rsidR="00B77678" w:rsidRPr="00727EC5" w:rsidRDefault="00B77678">
      <w:pPr>
        <w:spacing w:after="110"/>
        <w:ind w:left="-5" w:right="46"/>
        <w:rPr>
          <w:sz w:val="24"/>
          <w:szCs w:val="24"/>
        </w:rPr>
      </w:pPr>
    </w:p>
    <w:p w:rsidR="005B7CB4" w:rsidRPr="00727EC5" w:rsidRDefault="169FB722">
      <w:pPr>
        <w:spacing w:after="110"/>
        <w:ind w:left="-5" w:right="46"/>
        <w:rPr>
          <w:sz w:val="24"/>
          <w:szCs w:val="24"/>
        </w:rPr>
      </w:pPr>
      <w:r w:rsidRPr="00727EC5">
        <w:rPr>
          <w:sz w:val="24"/>
          <w:szCs w:val="24"/>
        </w:rPr>
        <w:t>Ha a kiegészítő tájékoztatás iránti kérelmet az ajánlattételi határidőt megelőző negyedik munkanapnál később nyújtották be, és az Ajánlatkérő úgy ítéli meg,</w:t>
      </w:r>
      <w:r w:rsidR="00061B29" w:rsidRPr="00727EC5">
        <w:rPr>
          <w:sz w:val="24"/>
          <w:szCs w:val="24"/>
        </w:rPr>
        <w:t xml:space="preserve"> hogy a kérdés megválaszolása a</w:t>
      </w:r>
      <w:r w:rsidRPr="00727EC5">
        <w:rPr>
          <w:sz w:val="24"/>
          <w:szCs w:val="24"/>
        </w:rPr>
        <w:t xml:space="preserve"> megfelelő ajánlattételhez szükséges, az ajánlattételi határidőt a Kbt. 52. § (4)-(5) bekezdésével összhangban módosítja </w:t>
      </w:r>
    </w:p>
    <w:p w:rsidR="005B7CB4" w:rsidRPr="00727EC5" w:rsidRDefault="169FB722">
      <w:pPr>
        <w:spacing w:after="110"/>
        <w:ind w:left="-5" w:right="38"/>
        <w:rPr>
          <w:sz w:val="24"/>
          <w:szCs w:val="24"/>
        </w:rPr>
      </w:pPr>
      <w:r w:rsidRPr="00727EC5">
        <w:rPr>
          <w:b/>
          <w:bCs/>
          <w:sz w:val="24"/>
          <w:szCs w:val="24"/>
        </w:rPr>
        <w:t xml:space="preserve">Az Ajánlatkérő kéri a gazdasági szereplőket, hogy a kiegészítő tájékoztatás keretében kiküldött ajánlatkérői válaszok megérkezéséről minden esetben, a fenti faxszámra vagy e-mail címre küldjenek visszajelzést! </w:t>
      </w:r>
    </w:p>
    <w:p w:rsidR="00B842D9" w:rsidRPr="00A20906" w:rsidRDefault="00B842D9" w:rsidP="00B842D9">
      <w:pPr>
        <w:shd w:val="clear" w:color="auto" w:fill="FFFFFF"/>
        <w:spacing w:after="0" w:line="240" w:lineRule="auto"/>
        <w:rPr>
          <w:b/>
          <w:sz w:val="24"/>
          <w:szCs w:val="24"/>
        </w:rPr>
      </w:pPr>
      <w:r w:rsidRPr="00C60732">
        <w:rPr>
          <w:sz w:val="24"/>
          <w:szCs w:val="24"/>
        </w:rPr>
        <w:t xml:space="preserve">Ajánlatkérő lehetőséget biztosít a Kbt. 56. §-a alapján helyszíni bejárásra. </w:t>
      </w:r>
      <w:r w:rsidRPr="00A20906">
        <w:rPr>
          <w:b/>
          <w:sz w:val="24"/>
          <w:szCs w:val="24"/>
        </w:rPr>
        <w:t xml:space="preserve">A helyszíni bejárás helyszíne és időpontja: találkozási pont a </w:t>
      </w:r>
      <w:r>
        <w:rPr>
          <w:b/>
          <w:sz w:val="24"/>
          <w:szCs w:val="24"/>
        </w:rPr>
        <w:t>Mohácsi Kórház főbejárat</w:t>
      </w:r>
      <w:r w:rsidRPr="00A20906">
        <w:rPr>
          <w:b/>
          <w:sz w:val="24"/>
          <w:szCs w:val="24"/>
        </w:rPr>
        <w:t xml:space="preserve"> </w:t>
      </w:r>
      <w:r>
        <w:rPr>
          <w:b/>
          <w:sz w:val="24"/>
          <w:szCs w:val="24"/>
        </w:rPr>
        <w:t>–</w:t>
      </w:r>
      <w:r w:rsidRPr="00A20906">
        <w:rPr>
          <w:b/>
          <w:sz w:val="24"/>
          <w:szCs w:val="24"/>
        </w:rPr>
        <w:t xml:space="preserve"> </w:t>
      </w:r>
      <w:r>
        <w:rPr>
          <w:b/>
          <w:sz w:val="24"/>
          <w:szCs w:val="24"/>
        </w:rPr>
        <w:t>Mohács, Szepessy tér 7., 1. rész: 201</w:t>
      </w:r>
      <w:r w:rsidR="00AA089D">
        <w:rPr>
          <w:b/>
          <w:sz w:val="24"/>
          <w:szCs w:val="24"/>
        </w:rPr>
        <w:t>8. január 18.</w:t>
      </w:r>
      <w:r>
        <w:rPr>
          <w:b/>
          <w:sz w:val="24"/>
          <w:szCs w:val="24"/>
        </w:rPr>
        <w:t xml:space="preserve"> 10</w:t>
      </w:r>
      <w:r w:rsidRPr="00A20906">
        <w:rPr>
          <w:b/>
          <w:sz w:val="24"/>
          <w:szCs w:val="24"/>
        </w:rPr>
        <w:t>:00 óra</w:t>
      </w:r>
      <w:r>
        <w:rPr>
          <w:b/>
          <w:sz w:val="24"/>
          <w:szCs w:val="24"/>
        </w:rPr>
        <w:t>; 2. rész: 11:00 óra; 3. rész 12:00.</w:t>
      </w:r>
    </w:p>
    <w:p w:rsidR="00B77678" w:rsidRPr="00727EC5" w:rsidRDefault="00B77678">
      <w:pPr>
        <w:ind w:left="-5" w:right="46"/>
        <w:rPr>
          <w:sz w:val="24"/>
          <w:szCs w:val="24"/>
        </w:rPr>
      </w:pPr>
    </w:p>
    <w:p w:rsidR="005B7CB4" w:rsidRPr="00727EC5" w:rsidRDefault="169FB722" w:rsidP="007A14D9">
      <w:pPr>
        <w:numPr>
          <w:ilvl w:val="0"/>
          <w:numId w:val="3"/>
        </w:numPr>
        <w:spacing w:after="221" w:line="265" w:lineRule="auto"/>
        <w:ind w:hanging="271"/>
        <w:jc w:val="left"/>
        <w:rPr>
          <w:sz w:val="24"/>
          <w:szCs w:val="24"/>
        </w:rPr>
      </w:pPr>
      <w:r w:rsidRPr="00727EC5">
        <w:rPr>
          <w:b/>
          <w:bCs/>
          <w:sz w:val="24"/>
          <w:szCs w:val="24"/>
          <w:u w:val="single"/>
        </w:rPr>
        <w:t>HATÓSÁGOK ELÉRHETŐSÉGEI</w:t>
      </w:r>
      <w:r w:rsidRPr="00727EC5">
        <w:rPr>
          <w:b/>
          <w:bCs/>
          <w:sz w:val="24"/>
          <w:szCs w:val="24"/>
        </w:rPr>
        <w:t xml:space="preserve"> </w:t>
      </w:r>
    </w:p>
    <w:p w:rsidR="00061B29" w:rsidRPr="00727EC5" w:rsidRDefault="0038797C" w:rsidP="00106C7E">
      <w:pPr>
        <w:spacing w:after="0" w:line="259" w:lineRule="auto"/>
        <w:ind w:left="0" w:firstLine="0"/>
        <w:rPr>
          <w:color w:val="auto"/>
          <w:sz w:val="24"/>
          <w:szCs w:val="24"/>
        </w:rPr>
      </w:pPr>
      <w:r w:rsidRPr="00727EC5">
        <w:rPr>
          <w:sz w:val="24"/>
          <w:szCs w:val="24"/>
        </w:rPr>
        <w:t xml:space="preserve">Az alábbiakban Ajánlatkérő tájékoztatást ad a közbeszerzési eljárás ajánlattevőinek azon szervezetekről, akiktől a Kbt. 73. § (5) bekezdés szerinti környezetvédelmi, szociális és munkajogi követelményekre vonatkozó azon kötelezettségekről kérhet tájékoztatást, amelyeknek a teljesítés </w:t>
      </w:r>
      <w:r w:rsidRPr="00727EC5">
        <w:rPr>
          <w:color w:val="auto"/>
          <w:sz w:val="24"/>
          <w:szCs w:val="24"/>
        </w:rPr>
        <w:t>során meg kell felelniük:</w:t>
      </w:r>
    </w:p>
    <w:p w:rsidR="008E076B" w:rsidRPr="00727EC5" w:rsidRDefault="008E076B" w:rsidP="008E076B">
      <w:pPr>
        <w:spacing w:after="0" w:line="240" w:lineRule="auto"/>
        <w:ind w:left="0" w:firstLine="0"/>
        <w:rPr>
          <w:rFonts w:cs="Tahoma"/>
          <w:b/>
          <w:bCs/>
          <w:color w:val="auto"/>
          <w:sz w:val="24"/>
          <w:szCs w:val="24"/>
          <w:shd w:val="clear" w:color="auto" w:fill="FFFFFF"/>
        </w:rPr>
      </w:pPr>
    </w:p>
    <w:p w:rsidR="000F79F9" w:rsidRPr="00727EC5" w:rsidRDefault="000F79F9" w:rsidP="008E076B">
      <w:pPr>
        <w:spacing w:after="0" w:line="240" w:lineRule="auto"/>
        <w:ind w:left="0" w:firstLine="0"/>
        <w:rPr>
          <w:rFonts w:cs="Tahoma"/>
          <w:b/>
          <w:bCs/>
          <w:color w:val="auto"/>
          <w:sz w:val="24"/>
          <w:szCs w:val="24"/>
          <w:shd w:val="clear" w:color="auto" w:fill="FFFFFF"/>
        </w:rPr>
      </w:pPr>
      <w:r w:rsidRPr="00727EC5">
        <w:rPr>
          <w:rFonts w:cs="Tahoma"/>
          <w:b/>
          <w:bCs/>
          <w:color w:val="auto"/>
          <w:sz w:val="24"/>
          <w:szCs w:val="24"/>
          <w:shd w:val="clear" w:color="auto" w:fill="FFFFFF"/>
        </w:rPr>
        <w:t>Baranya Megyei Kormányhivatal Pécsi Járási Hivatal Műszaki Engedélyezési, Fogyasztóvédelmi és Foglalkoztatási Főosztály; Munkavédelmi és Munkaügyi Osztály</w:t>
      </w:r>
    </w:p>
    <w:p w:rsidR="000F79F9" w:rsidRPr="00727EC5" w:rsidRDefault="000F79F9" w:rsidP="008E076B">
      <w:pPr>
        <w:spacing w:after="0" w:line="240" w:lineRule="auto"/>
        <w:ind w:left="0" w:firstLine="0"/>
        <w:rPr>
          <w:rFonts w:cs="Tahoma"/>
          <w:color w:val="auto"/>
          <w:sz w:val="24"/>
          <w:szCs w:val="24"/>
          <w:shd w:val="clear" w:color="auto" w:fill="FFFFFF"/>
        </w:rPr>
      </w:pPr>
      <w:r w:rsidRPr="00727EC5">
        <w:rPr>
          <w:rFonts w:cs="Tahoma"/>
          <w:color w:val="auto"/>
          <w:sz w:val="24"/>
          <w:szCs w:val="24"/>
          <w:shd w:val="clear" w:color="auto" w:fill="FFFFFF"/>
        </w:rPr>
        <w:t>7621 Pécs, Király u. 46.</w:t>
      </w:r>
    </w:p>
    <w:p w:rsidR="000F79F9" w:rsidRPr="00727EC5" w:rsidRDefault="000F79F9" w:rsidP="008E076B">
      <w:pPr>
        <w:spacing w:after="0" w:line="240" w:lineRule="auto"/>
        <w:ind w:left="0" w:firstLine="0"/>
        <w:rPr>
          <w:rFonts w:cs="Tahoma"/>
          <w:color w:val="auto"/>
          <w:sz w:val="24"/>
          <w:szCs w:val="24"/>
          <w:shd w:val="clear" w:color="auto" w:fill="FFFFFF"/>
        </w:rPr>
      </w:pPr>
      <w:r w:rsidRPr="00727EC5">
        <w:rPr>
          <w:rFonts w:cs="Tahoma"/>
          <w:color w:val="auto"/>
          <w:sz w:val="24"/>
          <w:szCs w:val="24"/>
          <w:shd w:val="clear" w:color="auto" w:fill="FFFFFF"/>
        </w:rPr>
        <w:t>Postacím: 7602 Pécs, Pf. 406/1.</w:t>
      </w:r>
    </w:p>
    <w:p w:rsidR="000F79F9" w:rsidRPr="00727EC5" w:rsidRDefault="000F79F9" w:rsidP="008E076B">
      <w:pPr>
        <w:spacing w:after="0" w:line="240" w:lineRule="auto"/>
        <w:ind w:left="0" w:firstLine="0"/>
        <w:rPr>
          <w:rFonts w:cs="Tahoma"/>
          <w:color w:val="auto"/>
          <w:sz w:val="24"/>
          <w:szCs w:val="24"/>
          <w:shd w:val="clear" w:color="auto" w:fill="FFFFFF"/>
        </w:rPr>
      </w:pPr>
      <w:r w:rsidRPr="00727EC5">
        <w:rPr>
          <w:rFonts w:cs="Tahoma"/>
          <w:color w:val="auto"/>
          <w:sz w:val="24"/>
          <w:szCs w:val="24"/>
          <w:shd w:val="clear" w:color="auto" w:fill="FFFFFF"/>
        </w:rPr>
        <w:t>tel: 06-72-896-052</w:t>
      </w:r>
    </w:p>
    <w:p w:rsidR="008E076B" w:rsidRPr="00727EC5" w:rsidRDefault="000F79F9" w:rsidP="008E076B">
      <w:pPr>
        <w:spacing w:after="0" w:line="240" w:lineRule="auto"/>
        <w:ind w:left="0" w:firstLine="0"/>
        <w:rPr>
          <w:color w:val="auto"/>
          <w:sz w:val="24"/>
          <w:szCs w:val="24"/>
        </w:rPr>
      </w:pPr>
      <w:r w:rsidRPr="00727EC5">
        <w:rPr>
          <w:rFonts w:cs="Tahoma"/>
          <w:color w:val="auto"/>
          <w:sz w:val="24"/>
          <w:szCs w:val="24"/>
          <w:shd w:val="clear" w:color="auto" w:fill="FFFFFF"/>
        </w:rPr>
        <w:t>E-mail: </w:t>
      </w:r>
      <w:hyperlink r:id="rId11" w:history="1">
        <w:r w:rsidRPr="00727EC5">
          <w:rPr>
            <w:rStyle w:val="Hiperhivatkozs"/>
            <w:rFonts w:cs="Tahoma"/>
            <w:color w:val="auto"/>
            <w:sz w:val="24"/>
            <w:szCs w:val="24"/>
            <w:shd w:val="clear" w:color="auto" w:fill="FFFFFF"/>
          </w:rPr>
          <w:t>pecs.munkaved.munkaugy@baranya.gov.hu</w:t>
        </w:r>
      </w:hyperlink>
    </w:p>
    <w:p w:rsidR="000F79F9" w:rsidRPr="00727EC5" w:rsidRDefault="000F79F9" w:rsidP="008E076B">
      <w:pPr>
        <w:spacing w:after="0" w:line="240" w:lineRule="auto"/>
        <w:ind w:left="0" w:firstLine="0"/>
        <w:rPr>
          <w:rFonts w:cs="Tahoma"/>
          <w:color w:val="auto"/>
          <w:sz w:val="24"/>
          <w:szCs w:val="24"/>
          <w:shd w:val="clear" w:color="auto" w:fill="FFFFFF"/>
        </w:rPr>
      </w:pPr>
    </w:p>
    <w:p w:rsidR="0038797C" w:rsidRPr="00727EC5" w:rsidRDefault="0038797C" w:rsidP="008E076B">
      <w:pPr>
        <w:numPr>
          <w:ilvl w:val="0"/>
          <w:numId w:val="31"/>
        </w:numPr>
        <w:suppressAutoHyphens/>
        <w:spacing w:after="0" w:line="240" w:lineRule="auto"/>
        <w:rPr>
          <w:rFonts w:eastAsia="Calibri" w:cs="Times New Roman"/>
          <w:b/>
          <w:bCs/>
          <w:color w:val="auto"/>
          <w:sz w:val="24"/>
          <w:szCs w:val="24"/>
          <w:lang w:eastAsia="en-US"/>
        </w:rPr>
      </w:pPr>
      <w:r w:rsidRPr="00727EC5">
        <w:rPr>
          <w:rFonts w:eastAsia="Calibri" w:cs="Times New Roman"/>
          <w:b/>
          <w:bCs/>
          <w:color w:val="auto"/>
          <w:sz w:val="24"/>
          <w:szCs w:val="24"/>
          <w:lang w:eastAsia="en-US"/>
        </w:rPr>
        <w:t xml:space="preserve">Nemzeti Adó- és Vámhivatal </w:t>
      </w:r>
      <w:r w:rsidR="008E076B" w:rsidRPr="00727EC5">
        <w:rPr>
          <w:rFonts w:eastAsia="Calibri" w:cs="Times New Roman"/>
          <w:b/>
          <w:bCs/>
          <w:color w:val="auto"/>
          <w:sz w:val="24"/>
          <w:szCs w:val="24"/>
          <w:lang w:eastAsia="en-US"/>
        </w:rPr>
        <w:t>B</w:t>
      </w:r>
      <w:r w:rsidR="000F79F9" w:rsidRPr="00727EC5">
        <w:rPr>
          <w:rFonts w:eastAsia="Calibri" w:cs="Times New Roman"/>
          <w:b/>
          <w:bCs/>
          <w:color w:val="auto"/>
          <w:sz w:val="24"/>
          <w:szCs w:val="24"/>
          <w:lang w:eastAsia="en-US"/>
        </w:rPr>
        <w:t>aranya</w:t>
      </w:r>
      <w:r w:rsidRPr="00727EC5">
        <w:rPr>
          <w:rFonts w:eastAsia="Calibri" w:cs="Times New Roman"/>
          <w:b/>
          <w:bCs/>
          <w:color w:val="auto"/>
          <w:sz w:val="24"/>
          <w:szCs w:val="24"/>
          <w:lang w:eastAsia="en-US"/>
        </w:rPr>
        <w:t xml:space="preserve"> Megyei Adó- és Vámigazgatósága</w:t>
      </w:r>
    </w:p>
    <w:p w:rsidR="0038797C" w:rsidRPr="00727EC5" w:rsidRDefault="000F79F9" w:rsidP="008E076B">
      <w:pPr>
        <w:spacing w:after="0" w:line="240" w:lineRule="auto"/>
        <w:ind w:left="0" w:firstLine="0"/>
        <w:rPr>
          <w:rFonts w:eastAsia="Calibri" w:cs="Times New Roman"/>
          <w:color w:val="auto"/>
          <w:sz w:val="24"/>
          <w:szCs w:val="24"/>
          <w:lang w:eastAsia="en-US"/>
        </w:rPr>
      </w:pPr>
      <w:r w:rsidRPr="00727EC5">
        <w:rPr>
          <w:rFonts w:eastAsia="Calibri" w:cs="Times New Roman"/>
          <w:color w:val="auto"/>
          <w:sz w:val="24"/>
          <w:szCs w:val="24"/>
          <w:lang w:eastAsia="en-US"/>
        </w:rPr>
        <w:t>7621 Pécs</w:t>
      </w:r>
    </w:p>
    <w:p w:rsidR="000F79F9" w:rsidRPr="00727EC5" w:rsidRDefault="000F79F9" w:rsidP="008E076B">
      <w:pPr>
        <w:spacing w:after="0" w:line="240" w:lineRule="auto"/>
        <w:ind w:left="0" w:firstLine="0"/>
        <w:rPr>
          <w:rFonts w:eastAsia="Calibri" w:cs="Times New Roman"/>
          <w:color w:val="auto"/>
          <w:sz w:val="24"/>
          <w:szCs w:val="24"/>
          <w:lang w:eastAsia="en-US"/>
        </w:rPr>
      </w:pPr>
      <w:r w:rsidRPr="00727EC5">
        <w:rPr>
          <w:rFonts w:eastAsia="Calibri" w:cs="Times New Roman"/>
          <w:color w:val="auto"/>
          <w:sz w:val="24"/>
          <w:szCs w:val="24"/>
          <w:lang w:eastAsia="en-US"/>
        </w:rPr>
        <w:t>Rákóczi út 52-56.</w:t>
      </w:r>
    </w:p>
    <w:p w:rsidR="008E076B" w:rsidRPr="00727EC5" w:rsidRDefault="008E076B" w:rsidP="008E076B">
      <w:pPr>
        <w:shd w:val="clear" w:color="auto" w:fill="FFFFFF"/>
        <w:spacing w:after="150" w:line="240" w:lineRule="auto"/>
        <w:ind w:left="0" w:firstLine="0"/>
        <w:rPr>
          <w:rFonts w:eastAsia="Times New Roman" w:cs="Times New Roman"/>
          <w:color w:val="auto"/>
          <w:sz w:val="24"/>
          <w:szCs w:val="24"/>
        </w:rPr>
      </w:pPr>
      <w:r w:rsidRPr="00727EC5">
        <w:rPr>
          <w:rFonts w:eastAsia="Times New Roman" w:cs="Times New Roman"/>
          <w:color w:val="auto"/>
          <w:sz w:val="24"/>
          <w:szCs w:val="24"/>
        </w:rPr>
        <w:t>Hétfőtől csütörtökig 8:30-16:00 óráig, pénteken 8:30-13:30 óráig hívható kék szám (mobilhálózatból is hívható):</w:t>
      </w:r>
    </w:p>
    <w:p w:rsidR="008E076B" w:rsidRPr="00727EC5" w:rsidRDefault="008E076B" w:rsidP="008E076B">
      <w:pPr>
        <w:numPr>
          <w:ilvl w:val="0"/>
          <w:numId w:val="47"/>
        </w:numPr>
        <w:shd w:val="clear" w:color="auto" w:fill="FFFFFF"/>
        <w:spacing w:before="100" w:beforeAutospacing="1" w:after="100" w:afterAutospacing="1" w:line="240" w:lineRule="auto"/>
        <w:rPr>
          <w:rFonts w:eastAsia="Times New Roman" w:cs="Times New Roman"/>
          <w:color w:val="auto"/>
          <w:sz w:val="24"/>
          <w:szCs w:val="24"/>
        </w:rPr>
      </w:pPr>
      <w:r w:rsidRPr="00727EC5">
        <w:rPr>
          <w:rFonts w:eastAsia="Times New Roman" w:cs="Times New Roman"/>
          <w:color w:val="auto"/>
          <w:sz w:val="24"/>
          <w:szCs w:val="24"/>
        </w:rPr>
        <w:t>+36 (40) 42-42-42</w:t>
      </w:r>
    </w:p>
    <w:p w:rsidR="008E076B" w:rsidRPr="00727EC5" w:rsidRDefault="008E076B" w:rsidP="008E076B">
      <w:pPr>
        <w:shd w:val="clear" w:color="auto" w:fill="FFFFFF"/>
        <w:spacing w:after="150" w:line="240" w:lineRule="auto"/>
        <w:ind w:left="0" w:firstLine="0"/>
        <w:rPr>
          <w:rFonts w:eastAsia="Times New Roman" w:cs="Times New Roman"/>
          <w:color w:val="auto"/>
          <w:sz w:val="24"/>
          <w:szCs w:val="24"/>
        </w:rPr>
      </w:pPr>
      <w:r w:rsidRPr="00727EC5">
        <w:rPr>
          <w:rFonts w:eastAsia="Times New Roman" w:cs="Times New Roman"/>
          <w:color w:val="auto"/>
          <w:sz w:val="24"/>
          <w:szCs w:val="24"/>
        </w:rPr>
        <w:t>mobilhálózatokból:</w:t>
      </w:r>
    </w:p>
    <w:p w:rsidR="008E076B" w:rsidRPr="00727EC5" w:rsidRDefault="008E076B" w:rsidP="008E076B">
      <w:pPr>
        <w:numPr>
          <w:ilvl w:val="0"/>
          <w:numId w:val="48"/>
        </w:numPr>
        <w:shd w:val="clear" w:color="auto" w:fill="FFFFFF"/>
        <w:spacing w:before="100" w:beforeAutospacing="1" w:after="100" w:afterAutospacing="1" w:line="240" w:lineRule="auto"/>
        <w:rPr>
          <w:rFonts w:eastAsia="Times New Roman" w:cs="Times New Roman"/>
          <w:color w:val="auto"/>
          <w:sz w:val="24"/>
          <w:szCs w:val="24"/>
        </w:rPr>
      </w:pPr>
      <w:r w:rsidRPr="00727EC5">
        <w:rPr>
          <w:rFonts w:eastAsia="Times New Roman" w:cs="Times New Roman"/>
          <w:color w:val="auto"/>
          <w:sz w:val="24"/>
          <w:szCs w:val="24"/>
        </w:rPr>
        <w:t>+36 (20) 33-95-888 </w:t>
      </w:r>
    </w:p>
    <w:p w:rsidR="008E076B" w:rsidRPr="00727EC5" w:rsidRDefault="008E076B" w:rsidP="008E076B">
      <w:pPr>
        <w:numPr>
          <w:ilvl w:val="0"/>
          <w:numId w:val="48"/>
        </w:numPr>
        <w:shd w:val="clear" w:color="auto" w:fill="FFFFFF"/>
        <w:spacing w:before="100" w:beforeAutospacing="1" w:after="100" w:afterAutospacing="1" w:line="240" w:lineRule="auto"/>
        <w:rPr>
          <w:rFonts w:eastAsia="Times New Roman" w:cs="Times New Roman"/>
          <w:color w:val="auto"/>
          <w:sz w:val="24"/>
          <w:szCs w:val="24"/>
        </w:rPr>
      </w:pPr>
      <w:r w:rsidRPr="00727EC5">
        <w:rPr>
          <w:rFonts w:eastAsia="Times New Roman" w:cs="Times New Roman"/>
          <w:color w:val="auto"/>
          <w:sz w:val="24"/>
          <w:szCs w:val="24"/>
        </w:rPr>
        <w:t>+36 (30) 33-95-888</w:t>
      </w:r>
    </w:p>
    <w:p w:rsidR="008E076B" w:rsidRPr="00727EC5" w:rsidRDefault="008E076B" w:rsidP="008E076B">
      <w:pPr>
        <w:numPr>
          <w:ilvl w:val="0"/>
          <w:numId w:val="48"/>
        </w:numPr>
        <w:shd w:val="clear" w:color="auto" w:fill="FFFFFF"/>
        <w:spacing w:before="100" w:beforeAutospacing="1" w:after="100" w:afterAutospacing="1" w:line="240" w:lineRule="auto"/>
        <w:rPr>
          <w:rFonts w:eastAsia="Times New Roman" w:cs="Times New Roman"/>
          <w:color w:val="auto"/>
          <w:sz w:val="24"/>
          <w:szCs w:val="24"/>
        </w:rPr>
      </w:pPr>
      <w:r w:rsidRPr="00727EC5">
        <w:rPr>
          <w:rFonts w:eastAsia="Times New Roman" w:cs="Times New Roman"/>
          <w:color w:val="auto"/>
          <w:sz w:val="24"/>
          <w:szCs w:val="24"/>
        </w:rPr>
        <w:t>+36 (70) 33-95-888</w:t>
      </w:r>
    </w:p>
    <w:p w:rsidR="008E076B" w:rsidRPr="00727EC5" w:rsidRDefault="008E076B" w:rsidP="008E076B">
      <w:pPr>
        <w:shd w:val="clear" w:color="auto" w:fill="FFFFFF"/>
        <w:spacing w:after="150" w:line="240" w:lineRule="auto"/>
        <w:ind w:left="0" w:firstLine="0"/>
        <w:rPr>
          <w:rFonts w:eastAsia="Times New Roman" w:cs="Times New Roman"/>
          <w:color w:val="auto"/>
          <w:sz w:val="24"/>
          <w:szCs w:val="24"/>
        </w:rPr>
      </w:pPr>
      <w:r w:rsidRPr="00727EC5">
        <w:rPr>
          <w:rFonts w:eastAsia="Times New Roman" w:cs="Times New Roman"/>
          <w:color w:val="auto"/>
          <w:sz w:val="24"/>
          <w:szCs w:val="24"/>
        </w:rPr>
        <w:t>külföldről: +36 (1) 250-9500</w:t>
      </w:r>
    </w:p>
    <w:p w:rsidR="0038797C" w:rsidRPr="00727EC5" w:rsidRDefault="0038797C" w:rsidP="008E076B">
      <w:pPr>
        <w:spacing w:after="0" w:line="240" w:lineRule="auto"/>
        <w:ind w:left="0" w:firstLine="0"/>
        <w:rPr>
          <w:rFonts w:eastAsia="Calibri" w:cs="Times New Roman"/>
          <w:color w:val="auto"/>
          <w:sz w:val="24"/>
          <w:szCs w:val="24"/>
          <w:lang w:eastAsia="en-US"/>
        </w:rPr>
      </w:pPr>
    </w:p>
    <w:p w:rsidR="0038797C" w:rsidRPr="00727EC5" w:rsidRDefault="0038797C" w:rsidP="0038797C">
      <w:pPr>
        <w:spacing w:after="0" w:line="240" w:lineRule="auto"/>
        <w:ind w:left="0" w:firstLine="0"/>
        <w:rPr>
          <w:rFonts w:eastAsia="Calibri" w:cs="Times New Roman"/>
          <w:b/>
          <w:color w:val="auto"/>
          <w:sz w:val="24"/>
          <w:szCs w:val="24"/>
          <w:lang w:eastAsia="en-US"/>
        </w:rPr>
      </w:pPr>
      <w:r w:rsidRPr="00727EC5">
        <w:rPr>
          <w:rFonts w:eastAsia="Calibri" w:cs="Times New Roman"/>
          <w:b/>
          <w:color w:val="auto"/>
          <w:sz w:val="24"/>
          <w:szCs w:val="24"/>
          <w:lang w:eastAsia="en-US"/>
        </w:rPr>
        <w:t>Környezetvédelem:</w:t>
      </w:r>
    </w:p>
    <w:p w:rsidR="007E7834" w:rsidRDefault="007E7834" w:rsidP="007E7834">
      <w:pPr>
        <w:spacing w:after="0" w:line="240" w:lineRule="auto"/>
        <w:ind w:left="0" w:firstLine="0"/>
        <w:rPr>
          <w:rFonts w:eastAsia="Calibri" w:cs="Times New Roman"/>
          <w:color w:val="auto"/>
          <w:sz w:val="24"/>
          <w:szCs w:val="24"/>
          <w:lang w:eastAsia="en-US"/>
        </w:rPr>
      </w:pPr>
      <w:r>
        <w:rPr>
          <w:rFonts w:eastAsia="Calibri" w:cs="Times New Roman"/>
          <w:color w:val="auto"/>
          <w:sz w:val="24"/>
          <w:szCs w:val="24"/>
          <w:lang w:eastAsia="en-US"/>
        </w:rPr>
        <w:t>Pest Megyei Kormányhivatal</w:t>
      </w:r>
    </w:p>
    <w:p w:rsidR="007E7834" w:rsidRDefault="007E7834" w:rsidP="007E7834">
      <w:pPr>
        <w:spacing w:after="0" w:line="240" w:lineRule="auto"/>
        <w:ind w:left="0" w:firstLine="0"/>
        <w:rPr>
          <w:rFonts w:eastAsia="Calibri" w:cs="Times New Roman"/>
          <w:color w:val="auto"/>
          <w:sz w:val="24"/>
          <w:szCs w:val="24"/>
          <w:lang w:eastAsia="en-US"/>
        </w:rPr>
      </w:pPr>
      <w:r>
        <w:rPr>
          <w:rFonts w:eastAsia="Calibri" w:cs="Times New Roman"/>
          <w:color w:val="auto"/>
          <w:sz w:val="24"/>
          <w:szCs w:val="24"/>
          <w:lang w:eastAsia="en-US"/>
        </w:rPr>
        <w:t>Környezetvédelmi és Természetvédelmi Főosztály</w:t>
      </w:r>
    </w:p>
    <w:tbl>
      <w:tblPr>
        <w:tblW w:w="0" w:type="auto"/>
        <w:tblCellSpacing w:w="0" w:type="dxa"/>
        <w:tblInd w:w="-30" w:type="dxa"/>
        <w:shd w:val="clear" w:color="auto" w:fill="F2F2F2"/>
        <w:tblCellMar>
          <w:left w:w="0" w:type="dxa"/>
          <w:right w:w="0" w:type="dxa"/>
        </w:tblCellMar>
        <w:tblLook w:val="04A0" w:firstRow="1" w:lastRow="0" w:firstColumn="1" w:lastColumn="0" w:noHBand="0" w:noVBand="1"/>
      </w:tblPr>
      <w:tblGrid>
        <w:gridCol w:w="4155"/>
        <w:gridCol w:w="2953"/>
      </w:tblGrid>
      <w:tr w:rsidR="007E7834" w:rsidTr="007E7834">
        <w:trPr>
          <w:tblCellSpacing w:w="0" w:type="dxa"/>
        </w:trPr>
        <w:tc>
          <w:tcPr>
            <w:tcW w:w="4155" w:type="dxa"/>
            <w:tcBorders>
              <w:top w:val="single" w:sz="6" w:space="0" w:color="FFFFFF"/>
              <w:left w:val="nil"/>
              <w:bottom w:val="single" w:sz="6" w:space="0" w:color="FFFFFF"/>
              <w:right w:val="nil"/>
            </w:tcBorders>
            <w:shd w:val="clear" w:color="auto" w:fill="F2F2F2"/>
            <w:noWrap/>
            <w:tcMar>
              <w:top w:w="120" w:type="dxa"/>
              <w:left w:w="120" w:type="dxa"/>
              <w:bottom w:w="120" w:type="dxa"/>
              <w:right w:w="120" w:type="dxa"/>
            </w:tcMar>
            <w:vAlign w:val="center"/>
            <w:hideMark/>
          </w:tcPr>
          <w:p w:rsidR="007E7834" w:rsidRDefault="007E7834">
            <w:pPr>
              <w:spacing w:line="240" w:lineRule="atLeast"/>
              <w:rPr>
                <w:rFonts w:ascii="Arial" w:hAnsi="Arial" w:cs="Arial"/>
                <w:color w:val="40403D"/>
                <w:sz w:val="18"/>
                <w:szCs w:val="18"/>
              </w:rPr>
            </w:pPr>
            <w:r>
              <w:rPr>
                <w:rFonts w:ascii="Arial" w:hAnsi="Arial" w:cs="Arial"/>
                <w:color w:val="40403D"/>
                <w:sz w:val="18"/>
                <w:szCs w:val="18"/>
              </w:rPr>
              <w:t>Cím</w:t>
            </w:r>
          </w:p>
        </w:tc>
        <w:tc>
          <w:tcPr>
            <w:tcW w:w="2953" w:type="dxa"/>
            <w:tcBorders>
              <w:top w:val="single" w:sz="6" w:space="0" w:color="FFFFFF"/>
              <w:left w:val="nil"/>
              <w:bottom w:val="single" w:sz="6" w:space="0" w:color="FFFFFF"/>
              <w:right w:val="nil"/>
            </w:tcBorders>
            <w:shd w:val="clear" w:color="auto" w:fill="F2F2F2"/>
            <w:noWrap/>
            <w:tcMar>
              <w:top w:w="120" w:type="dxa"/>
              <w:left w:w="120" w:type="dxa"/>
              <w:bottom w:w="120" w:type="dxa"/>
              <w:right w:w="120" w:type="dxa"/>
            </w:tcMar>
            <w:vAlign w:val="center"/>
            <w:hideMark/>
          </w:tcPr>
          <w:p w:rsidR="007E7834" w:rsidRDefault="007E7834">
            <w:pPr>
              <w:spacing w:line="240" w:lineRule="atLeast"/>
              <w:jc w:val="right"/>
              <w:rPr>
                <w:rFonts w:ascii="Georgia" w:hAnsi="Georgia" w:cs="Arial"/>
                <w:color w:val="40403D"/>
                <w:sz w:val="18"/>
                <w:szCs w:val="18"/>
              </w:rPr>
            </w:pPr>
            <w:r>
              <w:rPr>
                <w:rFonts w:ascii="Georgia" w:hAnsi="Georgia" w:cs="Arial"/>
                <w:color w:val="40403D"/>
                <w:sz w:val="18"/>
                <w:szCs w:val="18"/>
              </w:rPr>
              <w:t>1016 Budapest, Mészáros u. 58/A-B</w:t>
            </w:r>
          </w:p>
        </w:tc>
      </w:tr>
      <w:tr w:rsidR="007E7834" w:rsidTr="007E7834">
        <w:trPr>
          <w:tblCellSpacing w:w="0" w:type="dxa"/>
        </w:trPr>
        <w:tc>
          <w:tcPr>
            <w:tcW w:w="4155" w:type="dxa"/>
            <w:tcBorders>
              <w:top w:val="single" w:sz="6" w:space="0" w:color="CCCCCC"/>
              <w:left w:val="nil"/>
              <w:bottom w:val="single" w:sz="6" w:space="0" w:color="CCCCCC"/>
              <w:right w:val="nil"/>
            </w:tcBorders>
            <w:shd w:val="clear" w:color="auto" w:fill="FFFFFF"/>
            <w:noWrap/>
            <w:tcMar>
              <w:top w:w="120" w:type="dxa"/>
              <w:left w:w="120" w:type="dxa"/>
              <w:bottom w:w="120" w:type="dxa"/>
              <w:right w:w="120" w:type="dxa"/>
            </w:tcMar>
            <w:vAlign w:val="center"/>
            <w:hideMark/>
          </w:tcPr>
          <w:p w:rsidR="007E7834" w:rsidRDefault="007E7834">
            <w:pPr>
              <w:spacing w:line="240" w:lineRule="atLeast"/>
              <w:rPr>
                <w:rFonts w:ascii="Arial" w:hAnsi="Arial" w:cs="Arial"/>
                <w:color w:val="40403D"/>
                <w:sz w:val="18"/>
                <w:szCs w:val="18"/>
              </w:rPr>
            </w:pPr>
            <w:r>
              <w:rPr>
                <w:rFonts w:ascii="Arial" w:hAnsi="Arial" w:cs="Arial"/>
                <w:color w:val="40403D"/>
                <w:sz w:val="18"/>
                <w:szCs w:val="18"/>
              </w:rPr>
              <w:t>Postai cím</w:t>
            </w:r>
          </w:p>
        </w:tc>
        <w:tc>
          <w:tcPr>
            <w:tcW w:w="2953" w:type="dxa"/>
            <w:tcBorders>
              <w:top w:val="single" w:sz="6" w:space="0" w:color="CCCCCC"/>
              <w:left w:val="nil"/>
              <w:bottom w:val="single" w:sz="6" w:space="0" w:color="CCCCCC"/>
              <w:right w:val="nil"/>
            </w:tcBorders>
            <w:shd w:val="clear" w:color="auto" w:fill="FFFFFF"/>
            <w:noWrap/>
            <w:tcMar>
              <w:top w:w="120" w:type="dxa"/>
              <w:left w:w="120" w:type="dxa"/>
              <w:bottom w:w="120" w:type="dxa"/>
              <w:right w:w="120" w:type="dxa"/>
            </w:tcMar>
            <w:vAlign w:val="center"/>
            <w:hideMark/>
          </w:tcPr>
          <w:p w:rsidR="007E7834" w:rsidRDefault="007E7834">
            <w:pPr>
              <w:spacing w:line="240" w:lineRule="atLeast"/>
              <w:jc w:val="right"/>
              <w:rPr>
                <w:rFonts w:ascii="Georgia" w:hAnsi="Georgia" w:cs="Arial"/>
                <w:color w:val="40403D"/>
                <w:sz w:val="18"/>
                <w:szCs w:val="18"/>
              </w:rPr>
            </w:pPr>
            <w:r>
              <w:rPr>
                <w:rFonts w:ascii="Georgia" w:hAnsi="Georgia" w:cs="Arial"/>
                <w:color w:val="40403D"/>
                <w:sz w:val="18"/>
                <w:szCs w:val="18"/>
              </w:rPr>
              <w:t>1539 Budapest, Pf. 675.</w:t>
            </w:r>
          </w:p>
        </w:tc>
      </w:tr>
      <w:tr w:rsidR="007E7834" w:rsidTr="007E7834">
        <w:trPr>
          <w:tblCellSpacing w:w="0" w:type="dxa"/>
        </w:trPr>
        <w:tc>
          <w:tcPr>
            <w:tcW w:w="4155" w:type="dxa"/>
            <w:tcBorders>
              <w:top w:val="single" w:sz="6" w:space="0" w:color="FFFFFF"/>
              <w:left w:val="nil"/>
              <w:bottom w:val="single" w:sz="6" w:space="0" w:color="CCCCCC"/>
              <w:right w:val="nil"/>
            </w:tcBorders>
            <w:shd w:val="clear" w:color="auto" w:fill="F2F2F2"/>
            <w:noWrap/>
            <w:tcMar>
              <w:top w:w="120" w:type="dxa"/>
              <w:left w:w="120" w:type="dxa"/>
              <w:bottom w:w="120" w:type="dxa"/>
              <w:right w:w="120" w:type="dxa"/>
            </w:tcMar>
            <w:vAlign w:val="center"/>
            <w:hideMark/>
          </w:tcPr>
          <w:p w:rsidR="007E7834" w:rsidRDefault="007E7834">
            <w:pPr>
              <w:spacing w:line="240" w:lineRule="atLeast"/>
              <w:rPr>
                <w:rFonts w:ascii="Arial" w:hAnsi="Arial" w:cs="Arial"/>
                <w:color w:val="40403D"/>
                <w:sz w:val="18"/>
                <w:szCs w:val="18"/>
              </w:rPr>
            </w:pPr>
            <w:r>
              <w:rPr>
                <w:rFonts w:ascii="Arial" w:hAnsi="Arial" w:cs="Arial"/>
                <w:color w:val="40403D"/>
                <w:sz w:val="18"/>
                <w:szCs w:val="18"/>
              </w:rPr>
              <w:t>E-mail</w:t>
            </w:r>
          </w:p>
        </w:tc>
        <w:tc>
          <w:tcPr>
            <w:tcW w:w="2953" w:type="dxa"/>
            <w:tcBorders>
              <w:top w:val="single" w:sz="6" w:space="0" w:color="FFFFFF"/>
              <w:left w:val="nil"/>
              <w:bottom w:val="single" w:sz="6" w:space="0" w:color="CCCCCC"/>
              <w:right w:val="nil"/>
            </w:tcBorders>
            <w:shd w:val="clear" w:color="auto" w:fill="F2F2F2"/>
            <w:noWrap/>
            <w:tcMar>
              <w:top w:w="120" w:type="dxa"/>
              <w:left w:w="120" w:type="dxa"/>
              <w:bottom w:w="120" w:type="dxa"/>
              <w:right w:w="120" w:type="dxa"/>
            </w:tcMar>
            <w:vAlign w:val="center"/>
            <w:hideMark/>
          </w:tcPr>
          <w:p w:rsidR="007E7834" w:rsidRDefault="007E7834">
            <w:pPr>
              <w:spacing w:line="240" w:lineRule="atLeast"/>
              <w:jc w:val="right"/>
              <w:rPr>
                <w:rFonts w:ascii="Georgia" w:hAnsi="Georgia" w:cs="Arial"/>
                <w:color w:val="40403D"/>
                <w:sz w:val="18"/>
                <w:szCs w:val="18"/>
              </w:rPr>
            </w:pPr>
            <w:hyperlink r:id="rId12" w:history="1">
              <w:r>
                <w:rPr>
                  <w:rStyle w:val="Hiperhivatkozs"/>
                  <w:rFonts w:ascii="Georgia" w:hAnsi="Georgia" w:cs="Arial"/>
                  <w:sz w:val="18"/>
                  <w:szCs w:val="18"/>
                </w:rPr>
                <w:t>orszagoszoldhatosag@pest.gov.hu</w:t>
              </w:r>
            </w:hyperlink>
          </w:p>
        </w:tc>
      </w:tr>
    </w:tbl>
    <w:p w:rsidR="0038797C" w:rsidRPr="00727EC5" w:rsidRDefault="0038797C" w:rsidP="0038797C">
      <w:pPr>
        <w:spacing w:after="0" w:line="240" w:lineRule="auto"/>
        <w:ind w:left="0" w:firstLine="0"/>
        <w:rPr>
          <w:rFonts w:eastAsia="Times New Roman" w:cs="Times New Roman"/>
          <w:color w:val="auto"/>
          <w:sz w:val="24"/>
          <w:szCs w:val="24"/>
          <w:lang w:eastAsia="ar-SA"/>
        </w:rPr>
      </w:pPr>
    </w:p>
    <w:p w:rsidR="0038797C" w:rsidRPr="00727EC5" w:rsidRDefault="000F79F9" w:rsidP="0038797C">
      <w:pPr>
        <w:spacing w:after="0" w:line="240" w:lineRule="auto"/>
        <w:ind w:left="0" w:firstLine="0"/>
        <w:rPr>
          <w:rFonts w:eastAsia="Times New Roman" w:cs="Times New Roman"/>
          <w:b/>
          <w:color w:val="auto"/>
          <w:sz w:val="24"/>
          <w:szCs w:val="24"/>
          <w:lang w:eastAsia="ar-SA"/>
        </w:rPr>
      </w:pPr>
      <w:r w:rsidRPr="00727EC5">
        <w:rPr>
          <w:rFonts w:eastAsia="Times New Roman" w:cs="Times New Roman"/>
          <w:b/>
          <w:color w:val="auto"/>
          <w:sz w:val="24"/>
          <w:szCs w:val="24"/>
          <w:lang w:eastAsia="ar-SA"/>
        </w:rPr>
        <w:t>Baranya</w:t>
      </w:r>
      <w:r w:rsidR="0038797C" w:rsidRPr="00727EC5">
        <w:rPr>
          <w:rFonts w:eastAsia="Times New Roman" w:cs="Times New Roman"/>
          <w:b/>
          <w:color w:val="auto"/>
          <w:sz w:val="24"/>
          <w:szCs w:val="24"/>
          <w:lang w:eastAsia="ar-SA"/>
        </w:rPr>
        <w:t xml:space="preserve"> Megyei Kormányhivatal</w:t>
      </w:r>
    </w:p>
    <w:tbl>
      <w:tblPr>
        <w:tblW w:w="0" w:type="auto"/>
        <w:tblCellSpacing w:w="0" w:type="dxa"/>
        <w:shd w:val="clear" w:color="auto" w:fill="F2F2F2"/>
        <w:tblCellMar>
          <w:left w:w="0" w:type="dxa"/>
          <w:right w:w="0" w:type="dxa"/>
        </w:tblCellMar>
        <w:tblLook w:val="04A0" w:firstRow="1" w:lastRow="0" w:firstColumn="1" w:lastColumn="0" w:noHBand="0" w:noVBand="1"/>
      </w:tblPr>
      <w:tblGrid>
        <w:gridCol w:w="4800"/>
        <w:gridCol w:w="2745"/>
      </w:tblGrid>
      <w:tr w:rsidR="000F79F9" w:rsidRPr="00727EC5" w:rsidTr="000F79F9">
        <w:trPr>
          <w:trHeight w:val="300"/>
          <w:tblHeader/>
          <w:tblCellSpacing w:w="0" w:type="dxa"/>
        </w:trPr>
        <w:tc>
          <w:tcPr>
            <w:tcW w:w="0" w:type="auto"/>
            <w:gridSpan w:val="2"/>
            <w:tcBorders>
              <w:top w:val="single" w:sz="6" w:space="0" w:color="FFFFFF"/>
              <w:left w:val="single" w:sz="6" w:space="0" w:color="FFFFFF"/>
              <w:bottom w:val="single" w:sz="6" w:space="0" w:color="FFFFFF"/>
              <w:right w:val="single" w:sz="6" w:space="0" w:color="FFFFFF"/>
            </w:tcBorders>
            <w:shd w:val="clear" w:color="auto" w:fill="F2F2F2"/>
            <w:tcMar>
              <w:top w:w="135" w:type="dxa"/>
              <w:left w:w="135" w:type="dxa"/>
              <w:bottom w:w="135" w:type="dxa"/>
              <w:right w:w="135" w:type="dxa"/>
            </w:tcMar>
            <w:vAlign w:val="center"/>
            <w:hideMark/>
          </w:tcPr>
          <w:p w:rsidR="000F79F9" w:rsidRPr="00727EC5" w:rsidRDefault="000F79F9">
            <w:pPr>
              <w:spacing w:line="240" w:lineRule="atLeast"/>
              <w:jc w:val="center"/>
              <w:rPr>
                <w:rFonts w:cs="Arial"/>
                <w:b/>
                <w:bCs/>
                <w:color w:val="FFFFFF"/>
                <w:sz w:val="24"/>
                <w:szCs w:val="24"/>
              </w:rPr>
            </w:pPr>
            <w:r w:rsidRPr="00727EC5">
              <w:rPr>
                <w:rFonts w:cs="Arial"/>
                <w:b/>
                <w:bCs/>
                <w:color w:val="FFFFFF"/>
                <w:sz w:val="24"/>
                <w:szCs w:val="24"/>
              </w:rPr>
              <w:t>Pécsi Járási Hivatal</w:t>
            </w:r>
          </w:p>
        </w:tc>
      </w:tr>
      <w:tr w:rsidR="000F79F9" w:rsidRPr="00727EC5" w:rsidTr="000F79F9">
        <w:trPr>
          <w:trHeight w:val="300"/>
          <w:tblCellSpacing w:w="0" w:type="dxa"/>
        </w:trPr>
        <w:tc>
          <w:tcPr>
            <w:tcW w:w="4800"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0F79F9" w:rsidRPr="00727EC5" w:rsidRDefault="000F79F9">
            <w:pPr>
              <w:spacing w:line="240" w:lineRule="atLeast"/>
              <w:rPr>
                <w:rFonts w:cs="Arial"/>
                <w:color w:val="40403D"/>
                <w:sz w:val="24"/>
                <w:szCs w:val="24"/>
              </w:rPr>
            </w:pPr>
            <w:r w:rsidRPr="00727EC5">
              <w:rPr>
                <w:rFonts w:cs="Arial"/>
                <w:color w:val="40403D"/>
                <w:sz w:val="24"/>
                <w:szCs w:val="24"/>
              </w:rPr>
              <w:t>Cím</w:t>
            </w:r>
          </w:p>
        </w:tc>
        <w:tc>
          <w:tcPr>
            <w:tcW w:w="2416"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0F79F9" w:rsidRPr="00727EC5" w:rsidRDefault="000F79F9">
            <w:pPr>
              <w:spacing w:line="240" w:lineRule="atLeast"/>
              <w:jc w:val="right"/>
              <w:rPr>
                <w:rFonts w:cs="Arial"/>
                <w:color w:val="40403D"/>
                <w:sz w:val="24"/>
                <w:szCs w:val="24"/>
              </w:rPr>
            </w:pPr>
            <w:r w:rsidRPr="00727EC5">
              <w:rPr>
                <w:rFonts w:cs="Arial"/>
                <w:color w:val="40403D"/>
                <w:sz w:val="24"/>
                <w:szCs w:val="24"/>
              </w:rPr>
              <w:t>7621 Pécs, Kossuth tér 1-3.</w:t>
            </w:r>
          </w:p>
        </w:tc>
      </w:tr>
      <w:tr w:rsidR="000F79F9" w:rsidRPr="00727EC5" w:rsidTr="000F79F9">
        <w:trPr>
          <w:trHeight w:val="300"/>
          <w:tblCellSpacing w:w="0" w:type="dxa"/>
        </w:trPr>
        <w:tc>
          <w:tcPr>
            <w:tcW w:w="4800"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rsidR="000F79F9" w:rsidRPr="00727EC5" w:rsidRDefault="000F79F9">
            <w:pPr>
              <w:spacing w:line="240" w:lineRule="atLeast"/>
              <w:rPr>
                <w:rFonts w:cs="Arial"/>
                <w:color w:val="40403D"/>
                <w:sz w:val="24"/>
                <w:szCs w:val="24"/>
              </w:rPr>
            </w:pPr>
            <w:r w:rsidRPr="00727EC5">
              <w:rPr>
                <w:rFonts w:cs="Arial"/>
                <w:color w:val="40403D"/>
                <w:sz w:val="24"/>
                <w:szCs w:val="24"/>
              </w:rPr>
              <w:t>E-mail</w:t>
            </w:r>
          </w:p>
        </w:tc>
        <w:tc>
          <w:tcPr>
            <w:tcW w:w="2416" w:type="dxa"/>
            <w:tcBorders>
              <w:top w:val="single" w:sz="6" w:space="0" w:color="FFFFFF"/>
              <w:bottom w:val="single" w:sz="6" w:space="0" w:color="FFFFFF"/>
            </w:tcBorders>
            <w:shd w:val="clear" w:color="auto" w:fill="F2F2F2"/>
            <w:noWrap/>
            <w:tcMar>
              <w:top w:w="120" w:type="dxa"/>
              <w:left w:w="120" w:type="dxa"/>
              <w:bottom w:w="120" w:type="dxa"/>
              <w:right w:w="120" w:type="dxa"/>
            </w:tcMar>
            <w:vAlign w:val="center"/>
            <w:hideMark/>
          </w:tcPr>
          <w:p w:rsidR="000F79F9" w:rsidRPr="00727EC5" w:rsidRDefault="000F79F9">
            <w:pPr>
              <w:spacing w:line="240" w:lineRule="atLeast"/>
              <w:jc w:val="right"/>
              <w:rPr>
                <w:rFonts w:cs="Arial"/>
                <w:color w:val="40403D"/>
                <w:sz w:val="24"/>
                <w:szCs w:val="24"/>
              </w:rPr>
            </w:pPr>
            <w:hyperlink r:id="rId13" w:history="1">
              <w:r w:rsidRPr="00727EC5">
                <w:rPr>
                  <w:rStyle w:val="Hiperhivatkozs"/>
                  <w:rFonts w:cs="Arial"/>
                  <w:sz w:val="24"/>
                  <w:szCs w:val="24"/>
                  <w:u w:val="none"/>
                </w:rPr>
                <w:t>pecs.jaras@baranya.gov.hu</w:t>
              </w:r>
            </w:hyperlink>
          </w:p>
        </w:tc>
      </w:tr>
      <w:tr w:rsidR="000F79F9" w:rsidRPr="00727EC5" w:rsidTr="000F79F9">
        <w:trPr>
          <w:trHeight w:val="300"/>
          <w:tblCellSpacing w:w="0" w:type="dxa"/>
        </w:trPr>
        <w:tc>
          <w:tcPr>
            <w:tcW w:w="4800"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0F79F9" w:rsidRPr="00727EC5" w:rsidRDefault="000F79F9">
            <w:pPr>
              <w:spacing w:line="240" w:lineRule="atLeast"/>
              <w:rPr>
                <w:rFonts w:cs="Arial"/>
                <w:color w:val="40403D"/>
                <w:sz w:val="24"/>
                <w:szCs w:val="24"/>
              </w:rPr>
            </w:pPr>
            <w:r w:rsidRPr="00727EC5">
              <w:rPr>
                <w:rFonts w:cs="Arial"/>
                <w:color w:val="40403D"/>
                <w:sz w:val="24"/>
                <w:szCs w:val="24"/>
              </w:rPr>
              <w:t>Telefon</w:t>
            </w:r>
          </w:p>
        </w:tc>
        <w:tc>
          <w:tcPr>
            <w:tcW w:w="2416" w:type="dxa"/>
            <w:tcBorders>
              <w:top w:val="single" w:sz="6" w:space="0" w:color="CCCCCC"/>
              <w:bottom w:val="single" w:sz="6" w:space="0" w:color="CCCCCC"/>
            </w:tcBorders>
            <w:shd w:val="clear" w:color="auto" w:fill="FFFFFF"/>
            <w:noWrap/>
            <w:tcMar>
              <w:top w:w="120" w:type="dxa"/>
              <w:left w:w="120" w:type="dxa"/>
              <w:bottom w:w="120" w:type="dxa"/>
              <w:right w:w="120" w:type="dxa"/>
            </w:tcMar>
            <w:vAlign w:val="center"/>
            <w:hideMark/>
          </w:tcPr>
          <w:p w:rsidR="000F79F9" w:rsidRPr="00727EC5" w:rsidRDefault="000F79F9">
            <w:pPr>
              <w:spacing w:line="240" w:lineRule="atLeast"/>
              <w:jc w:val="right"/>
              <w:rPr>
                <w:rFonts w:cs="Arial"/>
                <w:color w:val="40403D"/>
                <w:sz w:val="24"/>
                <w:szCs w:val="24"/>
              </w:rPr>
            </w:pPr>
            <w:r w:rsidRPr="00727EC5">
              <w:rPr>
                <w:rFonts w:cs="Arial"/>
                <w:color w:val="40403D"/>
                <w:sz w:val="24"/>
                <w:szCs w:val="24"/>
              </w:rPr>
              <w:t>(72) 795-693</w:t>
            </w:r>
            <w:r w:rsidRPr="00727EC5">
              <w:rPr>
                <w:rFonts w:cs="Arial"/>
                <w:color w:val="40403D"/>
                <w:sz w:val="24"/>
                <w:szCs w:val="24"/>
              </w:rPr>
              <w:br/>
              <w:t>(72) 795-624</w:t>
            </w:r>
          </w:p>
        </w:tc>
      </w:tr>
      <w:tr w:rsidR="000F79F9" w:rsidRPr="00727EC5" w:rsidTr="000F79F9">
        <w:trPr>
          <w:trHeight w:val="300"/>
          <w:tblCellSpacing w:w="0" w:type="dxa"/>
        </w:trPr>
        <w:tc>
          <w:tcPr>
            <w:tcW w:w="4800" w:type="dxa"/>
            <w:tcBorders>
              <w:top w:val="single" w:sz="6" w:space="0" w:color="FFFFFF"/>
              <w:bottom w:val="single" w:sz="6" w:space="0" w:color="CCCCCC"/>
            </w:tcBorders>
            <w:shd w:val="clear" w:color="auto" w:fill="F2F2F2"/>
            <w:noWrap/>
            <w:tcMar>
              <w:top w:w="120" w:type="dxa"/>
              <w:left w:w="120" w:type="dxa"/>
              <w:bottom w:w="120" w:type="dxa"/>
              <w:right w:w="120" w:type="dxa"/>
            </w:tcMar>
            <w:vAlign w:val="center"/>
            <w:hideMark/>
          </w:tcPr>
          <w:p w:rsidR="000F79F9" w:rsidRPr="00727EC5" w:rsidRDefault="000F79F9">
            <w:pPr>
              <w:spacing w:line="240" w:lineRule="atLeast"/>
              <w:rPr>
                <w:rFonts w:cs="Arial"/>
                <w:color w:val="40403D"/>
                <w:sz w:val="24"/>
                <w:szCs w:val="24"/>
              </w:rPr>
            </w:pPr>
            <w:r w:rsidRPr="00727EC5">
              <w:rPr>
                <w:rFonts w:cs="Arial"/>
                <w:color w:val="40403D"/>
                <w:sz w:val="24"/>
                <w:szCs w:val="24"/>
              </w:rPr>
              <w:t>Fax</w:t>
            </w:r>
          </w:p>
        </w:tc>
        <w:tc>
          <w:tcPr>
            <w:tcW w:w="2416" w:type="dxa"/>
            <w:tcBorders>
              <w:top w:val="single" w:sz="6" w:space="0" w:color="FFFFFF"/>
              <w:bottom w:val="single" w:sz="6" w:space="0" w:color="CCCCCC"/>
            </w:tcBorders>
            <w:shd w:val="clear" w:color="auto" w:fill="F2F2F2"/>
            <w:noWrap/>
            <w:tcMar>
              <w:top w:w="120" w:type="dxa"/>
              <w:left w:w="120" w:type="dxa"/>
              <w:bottom w:w="120" w:type="dxa"/>
              <w:right w:w="120" w:type="dxa"/>
            </w:tcMar>
            <w:vAlign w:val="center"/>
            <w:hideMark/>
          </w:tcPr>
          <w:p w:rsidR="000F79F9" w:rsidRPr="00727EC5" w:rsidRDefault="000F79F9">
            <w:pPr>
              <w:spacing w:line="240" w:lineRule="atLeast"/>
              <w:jc w:val="right"/>
              <w:rPr>
                <w:rFonts w:cs="Arial"/>
                <w:color w:val="40403D"/>
                <w:sz w:val="24"/>
                <w:szCs w:val="24"/>
              </w:rPr>
            </w:pPr>
            <w:r w:rsidRPr="00727EC5">
              <w:rPr>
                <w:rFonts w:cs="Arial"/>
                <w:color w:val="40403D"/>
                <w:sz w:val="24"/>
                <w:szCs w:val="24"/>
              </w:rPr>
              <w:t>(72) 795-700</w:t>
            </w:r>
          </w:p>
        </w:tc>
      </w:tr>
    </w:tbl>
    <w:p w:rsidR="000F79F9" w:rsidRPr="00727EC5" w:rsidRDefault="000F79F9" w:rsidP="0038797C">
      <w:pPr>
        <w:spacing w:after="0" w:line="240" w:lineRule="auto"/>
        <w:ind w:left="0" w:firstLine="0"/>
        <w:rPr>
          <w:rFonts w:eastAsia="Calibri" w:cs="Times New Roman"/>
          <w:b/>
          <w:color w:val="auto"/>
          <w:sz w:val="24"/>
          <w:szCs w:val="24"/>
          <w:lang w:eastAsia="en-US"/>
        </w:rPr>
      </w:pPr>
    </w:p>
    <w:p w:rsidR="0038797C" w:rsidRPr="00727EC5" w:rsidRDefault="000F79F9" w:rsidP="0038797C">
      <w:pPr>
        <w:spacing w:after="0" w:line="240" w:lineRule="auto"/>
        <w:ind w:left="0" w:firstLine="0"/>
        <w:rPr>
          <w:rFonts w:eastAsia="Calibri" w:cs="Times New Roman"/>
          <w:b/>
          <w:color w:val="auto"/>
          <w:sz w:val="24"/>
          <w:szCs w:val="24"/>
          <w:lang w:eastAsia="en-US"/>
        </w:rPr>
      </w:pPr>
      <w:r w:rsidRPr="00727EC5">
        <w:rPr>
          <w:rFonts w:eastAsia="Calibri" w:cs="Times New Roman"/>
          <w:b/>
          <w:color w:val="auto"/>
          <w:sz w:val="24"/>
          <w:szCs w:val="24"/>
          <w:lang w:eastAsia="en-US"/>
        </w:rPr>
        <w:t>E</w:t>
      </w:r>
      <w:r w:rsidR="0038797C" w:rsidRPr="00727EC5">
        <w:rPr>
          <w:rFonts w:eastAsia="Calibri" w:cs="Times New Roman"/>
          <w:b/>
          <w:color w:val="auto"/>
          <w:sz w:val="24"/>
          <w:szCs w:val="24"/>
          <w:lang w:eastAsia="en-US"/>
        </w:rPr>
        <w:t>gészségvédelem:</w:t>
      </w:r>
    </w:p>
    <w:p w:rsidR="007E7834" w:rsidRDefault="007E7834" w:rsidP="007E7834">
      <w:pPr>
        <w:spacing w:after="0" w:line="240" w:lineRule="auto"/>
        <w:ind w:left="0" w:firstLine="0"/>
        <w:rPr>
          <w:rFonts w:eastAsia="Calibri" w:cs="Times New Roman"/>
          <w:color w:val="auto"/>
          <w:sz w:val="24"/>
          <w:szCs w:val="24"/>
          <w:lang w:eastAsia="en-US"/>
        </w:rPr>
      </w:pPr>
      <w:r>
        <w:rPr>
          <w:rFonts w:eastAsia="Calibri" w:cs="Times New Roman"/>
          <w:color w:val="auto"/>
          <w:sz w:val="24"/>
          <w:szCs w:val="24"/>
          <w:lang w:eastAsia="en-US"/>
        </w:rPr>
        <w:t>Állami Népegészségügyi és Tisztiorvosi Szolgálat</w:t>
      </w:r>
    </w:p>
    <w:p w:rsidR="007E7834" w:rsidRDefault="007E7834" w:rsidP="007E7834">
      <w:pPr>
        <w:shd w:val="clear" w:color="auto" w:fill="FFFFFF"/>
        <w:spacing w:after="0" w:line="240" w:lineRule="auto"/>
        <w:ind w:left="0" w:firstLine="0"/>
        <w:rPr>
          <w:rFonts w:eastAsia="Calibri" w:cs="Times New Roman"/>
          <w:color w:val="auto"/>
          <w:sz w:val="24"/>
          <w:szCs w:val="24"/>
          <w:lang w:eastAsia="en-US"/>
        </w:rPr>
      </w:pPr>
      <w:r>
        <w:rPr>
          <w:rFonts w:eastAsia="Calibri" w:cs="Times New Roman"/>
          <w:color w:val="auto"/>
          <w:sz w:val="24"/>
          <w:szCs w:val="24"/>
          <w:lang w:eastAsia="en-US"/>
        </w:rPr>
        <w:lastRenderedPageBreak/>
        <w:t>Székhely: 1097 Budapest, Albert Flórián út 2-6.</w:t>
      </w:r>
    </w:p>
    <w:p w:rsidR="007E7834" w:rsidRDefault="007E7834" w:rsidP="007E7834">
      <w:pPr>
        <w:shd w:val="clear" w:color="auto" w:fill="FFFFFF"/>
        <w:spacing w:after="0" w:line="240" w:lineRule="auto"/>
        <w:ind w:left="0" w:firstLine="0"/>
        <w:rPr>
          <w:rFonts w:eastAsia="Calibri" w:cs="Times New Roman"/>
          <w:color w:val="auto"/>
          <w:sz w:val="24"/>
          <w:szCs w:val="24"/>
          <w:lang w:eastAsia="en-US"/>
        </w:rPr>
      </w:pPr>
      <w:r>
        <w:rPr>
          <w:rFonts w:eastAsia="Calibri" w:cs="Times New Roman"/>
          <w:color w:val="auto"/>
          <w:sz w:val="24"/>
          <w:szCs w:val="24"/>
          <w:lang w:eastAsia="en-US"/>
        </w:rPr>
        <w:t>Postai cím: 1437 Budapest, Pf. 839.</w:t>
      </w:r>
    </w:p>
    <w:p w:rsidR="007E7834" w:rsidRDefault="007E7834" w:rsidP="007E7834">
      <w:pPr>
        <w:spacing w:after="0" w:line="240" w:lineRule="auto"/>
        <w:ind w:left="0" w:firstLine="0"/>
        <w:rPr>
          <w:rFonts w:eastAsia="Calibri" w:cs="Times New Roman"/>
          <w:color w:val="auto"/>
          <w:sz w:val="24"/>
          <w:szCs w:val="24"/>
          <w:lang w:eastAsia="en-US"/>
        </w:rPr>
      </w:pPr>
      <w:r>
        <w:rPr>
          <w:rFonts w:eastAsia="Calibri" w:cs="Times New Roman"/>
          <w:color w:val="auto"/>
          <w:sz w:val="24"/>
          <w:szCs w:val="24"/>
          <w:lang w:eastAsia="en-US"/>
        </w:rPr>
        <w:t>Központi telefonszám: +36 (1) 476-1100</w:t>
      </w:r>
    </w:p>
    <w:p w:rsidR="007E7834" w:rsidRDefault="007E7834" w:rsidP="007E7834">
      <w:pPr>
        <w:spacing w:after="0" w:line="240" w:lineRule="auto"/>
        <w:ind w:left="0" w:firstLine="0"/>
        <w:rPr>
          <w:rFonts w:eastAsia="Calibri" w:cs="Times New Roman"/>
          <w:color w:val="auto"/>
          <w:sz w:val="24"/>
          <w:szCs w:val="24"/>
          <w:lang w:eastAsia="en-US"/>
        </w:rPr>
      </w:pPr>
      <w:r>
        <w:rPr>
          <w:rFonts w:eastAsia="Calibri" w:cs="Times New Roman"/>
          <w:color w:val="auto"/>
          <w:sz w:val="24"/>
          <w:szCs w:val="24"/>
          <w:lang w:eastAsia="en-US"/>
        </w:rPr>
        <w:t>Központi faxszám: +36 (1) 476-1390</w:t>
      </w:r>
    </w:p>
    <w:p w:rsidR="007E7834" w:rsidRDefault="007E7834" w:rsidP="007E7834">
      <w:pPr>
        <w:spacing w:after="0" w:line="240" w:lineRule="auto"/>
        <w:ind w:left="0" w:firstLine="0"/>
        <w:rPr>
          <w:rFonts w:eastAsia="Calibri" w:cs="Times New Roman"/>
          <w:color w:val="auto"/>
          <w:sz w:val="24"/>
          <w:szCs w:val="24"/>
          <w:lang w:eastAsia="en-US"/>
        </w:rPr>
      </w:pPr>
      <w:r>
        <w:rPr>
          <w:rFonts w:eastAsia="Calibri" w:cs="Times New Roman"/>
          <w:bCs/>
          <w:color w:val="auto"/>
          <w:sz w:val="24"/>
          <w:szCs w:val="24"/>
          <w:lang w:eastAsia="en-US"/>
        </w:rPr>
        <w:t>Elektronikus levélcím:</w:t>
      </w:r>
      <w:hyperlink r:id="rId14" w:tgtFrame="_blank" w:history="1">
        <w:r>
          <w:rPr>
            <w:rStyle w:val="Hiperhivatkozs"/>
            <w:rFonts w:eastAsia="Calibri" w:cs="Times New Roman"/>
            <w:sz w:val="24"/>
            <w:szCs w:val="24"/>
            <w:lang w:eastAsia="en-US"/>
          </w:rPr>
          <w:t xml:space="preserve"> tisztifoorvos@oth.antsz.hu</w:t>
        </w:r>
      </w:hyperlink>
      <w:r>
        <w:rPr>
          <w:rFonts w:eastAsia="Calibri" w:cs="Times New Roman"/>
          <w:color w:val="auto"/>
          <w:sz w:val="24"/>
          <w:szCs w:val="24"/>
          <w:lang w:eastAsia="en-US"/>
        </w:rPr>
        <w:t xml:space="preserve"> </w:t>
      </w:r>
    </w:p>
    <w:p w:rsidR="0038797C" w:rsidRPr="00727EC5" w:rsidRDefault="007E7834" w:rsidP="0038797C">
      <w:pPr>
        <w:spacing w:after="0" w:line="240" w:lineRule="auto"/>
        <w:ind w:left="0" w:firstLine="0"/>
        <w:rPr>
          <w:rFonts w:eastAsia="Calibri" w:cs="Times New Roman"/>
          <w:color w:val="auto"/>
          <w:sz w:val="24"/>
          <w:szCs w:val="24"/>
          <w:lang w:eastAsia="en-US"/>
        </w:rPr>
      </w:pPr>
      <w:r>
        <w:rPr>
          <w:rFonts w:eastAsia="Calibri" w:cs="Times New Roman"/>
          <w:bCs/>
          <w:color w:val="auto"/>
          <w:sz w:val="24"/>
          <w:szCs w:val="24"/>
          <w:lang w:eastAsia="en-US"/>
        </w:rPr>
        <w:t xml:space="preserve">Honlap: </w:t>
      </w:r>
      <w:hyperlink r:id="rId15" w:tgtFrame="_blank" w:history="1">
        <w:r>
          <w:rPr>
            <w:rStyle w:val="Hiperhivatkozs"/>
            <w:rFonts w:eastAsia="Calibri" w:cs="Times New Roman"/>
            <w:sz w:val="24"/>
            <w:szCs w:val="24"/>
            <w:lang w:eastAsia="en-US"/>
          </w:rPr>
          <w:t>www.antsz.hu</w:t>
        </w:r>
      </w:hyperlink>
      <w:r>
        <w:rPr>
          <w:rFonts w:eastAsia="Calibri" w:cs="Times New Roman"/>
          <w:color w:val="auto"/>
          <w:sz w:val="24"/>
          <w:szCs w:val="24"/>
          <w:lang w:eastAsia="en-US"/>
        </w:rPr>
        <w:t xml:space="preserve"> </w:t>
      </w:r>
    </w:p>
    <w:p w:rsidR="0038797C" w:rsidRPr="00727EC5" w:rsidRDefault="0038797C" w:rsidP="0038797C">
      <w:pPr>
        <w:spacing w:after="0" w:line="240" w:lineRule="auto"/>
        <w:ind w:left="0" w:firstLine="0"/>
        <w:rPr>
          <w:rFonts w:eastAsia="Calibri" w:cs="Times New Roman"/>
          <w:color w:val="auto"/>
          <w:sz w:val="24"/>
          <w:szCs w:val="24"/>
          <w:lang w:eastAsia="en-US"/>
        </w:rPr>
      </w:pPr>
    </w:p>
    <w:p w:rsidR="0038797C" w:rsidRPr="00727EC5" w:rsidRDefault="0038797C" w:rsidP="0038797C">
      <w:pPr>
        <w:spacing w:after="0" w:line="240" w:lineRule="auto"/>
        <w:ind w:left="0" w:firstLine="0"/>
        <w:rPr>
          <w:rFonts w:eastAsia="Calibri" w:cs="Times New Roman"/>
          <w:b/>
          <w:color w:val="auto"/>
          <w:sz w:val="24"/>
          <w:szCs w:val="24"/>
          <w:lang w:eastAsia="en-US"/>
        </w:rPr>
      </w:pPr>
      <w:r w:rsidRPr="00727EC5">
        <w:rPr>
          <w:rFonts w:eastAsia="Calibri" w:cs="Times New Roman"/>
          <w:b/>
          <w:color w:val="auto"/>
          <w:sz w:val="24"/>
          <w:szCs w:val="24"/>
          <w:lang w:eastAsia="en-US"/>
        </w:rPr>
        <w:t>Fogyatékossággal élők esélyegyenlősége:</w:t>
      </w:r>
    </w:p>
    <w:p w:rsidR="0038797C" w:rsidRPr="00727EC5" w:rsidRDefault="0038797C" w:rsidP="0038797C">
      <w:pPr>
        <w:numPr>
          <w:ilvl w:val="1"/>
          <w:numId w:val="31"/>
        </w:numPr>
        <w:suppressAutoHyphens/>
        <w:spacing w:after="0" w:line="240" w:lineRule="auto"/>
        <w:jc w:val="left"/>
        <w:rPr>
          <w:rFonts w:eastAsia="Calibri" w:cs="Times New Roman"/>
          <w:bCs/>
          <w:color w:val="auto"/>
          <w:sz w:val="24"/>
          <w:szCs w:val="24"/>
          <w:lang w:eastAsia="en-US"/>
        </w:rPr>
      </w:pPr>
      <w:r w:rsidRPr="00727EC5">
        <w:rPr>
          <w:rFonts w:eastAsia="Calibri" w:cs="Times New Roman"/>
          <w:color w:val="auto"/>
          <w:sz w:val="24"/>
          <w:szCs w:val="24"/>
          <w:lang w:eastAsia="en-US"/>
        </w:rPr>
        <w:t xml:space="preserve">Emberi Erőforrások Minisztériuma, </w:t>
      </w:r>
      <w:r w:rsidRPr="00727EC5">
        <w:rPr>
          <w:rFonts w:eastAsia="Calibri" w:cs="Times New Roman"/>
          <w:bCs/>
          <w:color w:val="auto"/>
          <w:sz w:val="24"/>
          <w:szCs w:val="24"/>
          <w:lang w:eastAsia="en-US"/>
        </w:rPr>
        <w:t>Szociális ügyekért és Társadalmi felzárkózásért Felelős Államtitkárság</w:t>
      </w:r>
    </w:p>
    <w:p w:rsidR="0038797C" w:rsidRPr="00727EC5" w:rsidRDefault="0038797C" w:rsidP="0038797C">
      <w:pPr>
        <w:spacing w:after="0" w:line="240" w:lineRule="auto"/>
        <w:ind w:left="0" w:firstLine="0"/>
        <w:rPr>
          <w:rFonts w:eastAsia="Calibri" w:cs="Times New Roman"/>
          <w:color w:val="auto"/>
          <w:sz w:val="24"/>
          <w:szCs w:val="24"/>
          <w:lang w:eastAsia="en-US"/>
        </w:rPr>
      </w:pPr>
      <w:r w:rsidRPr="00727EC5">
        <w:rPr>
          <w:rFonts w:eastAsia="Calibri" w:cs="Times New Roman"/>
          <w:color w:val="auto"/>
          <w:sz w:val="24"/>
          <w:szCs w:val="24"/>
          <w:lang w:eastAsia="en-US"/>
        </w:rPr>
        <w:t xml:space="preserve">Székhely: 1054 Budapest, Báthory u. 10. </w:t>
      </w:r>
    </w:p>
    <w:p w:rsidR="0038797C" w:rsidRPr="00727EC5" w:rsidRDefault="0038797C" w:rsidP="0038797C">
      <w:pPr>
        <w:spacing w:after="0" w:line="240" w:lineRule="auto"/>
        <w:ind w:left="0" w:firstLine="0"/>
        <w:rPr>
          <w:rFonts w:eastAsia="Calibri" w:cs="Times New Roman"/>
          <w:color w:val="auto"/>
          <w:sz w:val="24"/>
          <w:szCs w:val="24"/>
          <w:lang w:eastAsia="en-US"/>
        </w:rPr>
      </w:pPr>
      <w:r w:rsidRPr="00727EC5">
        <w:rPr>
          <w:rFonts w:eastAsia="Calibri" w:cs="Times New Roman"/>
          <w:color w:val="auto"/>
          <w:sz w:val="24"/>
          <w:szCs w:val="24"/>
          <w:lang w:eastAsia="en-US"/>
        </w:rPr>
        <w:t>Telefonszám: +36 (1) 795-54-78</w:t>
      </w:r>
    </w:p>
    <w:p w:rsidR="0038797C" w:rsidRPr="00727EC5" w:rsidRDefault="0038797C" w:rsidP="0038797C">
      <w:pPr>
        <w:spacing w:after="0" w:line="240" w:lineRule="auto"/>
        <w:ind w:left="0" w:firstLine="0"/>
        <w:rPr>
          <w:rFonts w:eastAsia="Calibri" w:cs="Times New Roman"/>
          <w:color w:val="auto"/>
          <w:sz w:val="24"/>
          <w:szCs w:val="24"/>
          <w:lang w:eastAsia="en-US"/>
        </w:rPr>
      </w:pPr>
      <w:r w:rsidRPr="00727EC5">
        <w:rPr>
          <w:rFonts w:eastAsia="Calibri" w:cs="Times New Roman"/>
          <w:color w:val="auto"/>
          <w:sz w:val="24"/>
          <w:szCs w:val="24"/>
          <w:lang w:eastAsia="en-US"/>
        </w:rPr>
        <w:t xml:space="preserve">E-mail: </w:t>
      </w:r>
      <w:hyperlink r:id="rId16" w:history="1">
        <w:r w:rsidRPr="00727EC5">
          <w:rPr>
            <w:rFonts w:eastAsia="Calibri" w:cs="Times New Roman"/>
            <w:color w:val="0000FF"/>
            <w:sz w:val="24"/>
            <w:szCs w:val="24"/>
            <w:u w:val="single"/>
            <w:lang w:eastAsia="en-US"/>
          </w:rPr>
          <w:t>tarsadalmifelzarkozas@emmi.gov.hu</w:t>
        </w:r>
      </w:hyperlink>
    </w:p>
    <w:p w:rsidR="0038797C" w:rsidRPr="00727EC5" w:rsidRDefault="0038797C" w:rsidP="0038797C">
      <w:pPr>
        <w:spacing w:after="0" w:line="240" w:lineRule="auto"/>
        <w:ind w:left="0" w:firstLine="0"/>
        <w:rPr>
          <w:rFonts w:eastAsia="Calibri" w:cs="Times New Roman"/>
          <w:color w:val="auto"/>
          <w:sz w:val="24"/>
          <w:szCs w:val="24"/>
          <w:lang w:eastAsia="en-US"/>
        </w:rPr>
      </w:pPr>
    </w:p>
    <w:p w:rsidR="0038797C" w:rsidRPr="00727EC5" w:rsidRDefault="0038797C" w:rsidP="0038797C">
      <w:pPr>
        <w:spacing w:after="0" w:line="240" w:lineRule="auto"/>
        <w:ind w:left="0" w:firstLine="0"/>
        <w:rPr>
          <w:rFonts w:eastAsia="Calibri" w:cs="Times New Roman"/>
          <w:color w:val="auto"/>
          <w:sz w:val="24"/>
          <w:szCs w:val="24"/>
          <w:lang w:eastAsia="en-US"/>
        </w:rPr>
      </w:pPr>
      <w:r w:rsidRPr="00727EC5">
        <w:rPr>
          <w:rFonts w:eastAsia="Calibri" w:cs="Times New Roman"/>
          <w:b/>
          <w:color w:val="auto"/>
          <w:sz w:val="24"/>
          <w:szCs w:val="24"/>
          <w:lang w:eastAsia="en-US"/>
        </w:rPr>
        <w:t xml:space="preserve">Magyar Bányászati és Földtani Hivatal korábbi bányakapitánysága </w:t>
      </w:r>
    </w:p>
    <w:p w:rsidR="0038797C" w:rsidRPr="00727EC5" w:rsidRDefault="0038797C" w:rsidP="0038797C">
      <w:pPr>
        <w:spacing w:after="0" w:line="240" w:lineRule="auto"/>
        <w:ind w:left="0" w:firstLine="0"/>
        <w:jc w:val="left"/>
        <w:rPr>
          <w:rFonts w:eastAsia="Calibri" w:cs="Times New Roman"/>
          <w:color w:val="auto"/>
          <w:sz w:val="24"/>
          <w:szCs w:val="24"/>
          <w:lang w:eastAsia="en-US"/>
        </w:rPr>
      </w:pPr>
      <w:r w:rsidRPr="00727EC5">
        <w:rPr>
          <w:rFonts w:eastAsia="Calibri" w:cs="Times New Roman"/>
          <w:color w:val="auto"/>
          <w:sz w:val="24"/>
          <w:szCs w:val="24"/>
          <w:lang w:eastAsia="en-US"/>
        </w:rPr>
        <w:t>Baranya Megyei Kormányhivatal, Műszaki Engedélyeztetési és Fogyasztóvédelmi Főosztály, Bányászati Osztály</w:t>
      </w:r>
      <w:r w:rsidRPr="00727EC5">
        <w:rPr>
          <w:rFonts w:eastAsia="Calibri" w:cs="Times New Roman"/>
          <w:color w:val="auto"/>
          <w:sz w:val="24"/>
          <w:szCs w:val="24"/>
          <w:lang w:eastAsia="en-US"/>
        </w:rPr>
        <w:br/>
        <w:t>Cím: 7623 Pécs József Attila u. 5. </w:t>
      </w:r>
      <w:r w:rsidRPr="00727EC5">
        <w:rPr>
          <w:rFonts w:eastAsia="Calibri" w:cs="Times New Roman"/>
          <w:color w:val="auto"/>
          <w:sz w:val="24"/>
          <w:szCs w:val="24"/>
          <w:lang w:eastAsia="en-US"/>
        </w:rPr>
        <w:br/>
        <w:t>Postacím: 7602 Pécs Pf.: 61 </w:t>
      </w:r>
      <w:r w:rsidRPr="00727EC5">
        <w:rPr>
          <w:rFonts w:eastAsia="Calibri" w:cs="Times New Roman"/>
          <w:color w:val="auto"/>
          <w:sz w:val="24"/>
          <w:szCs w:val="24"/>
          <w:lang w:eastAsia="en-US"/>
        </w:rPr>
        <w:br/>
        <w:t xml:space="preserve">Telefon: + 36 (72) 314-952 </w:t>
      </w:r>
    </w:p>
    <w:p w:rsidR="0038797C" w:rsidRPr="00727EC5" w:rsidRDefault="0038797C" w:rsidP="0038797C">
      <w:pPr>
        <w:spacing w:after="0" w:line="240" w:lineRule="auto"/>
        <w:ind w:left="0" w:firstLine="0"/>
        <w:jc w:val="left"/>
        <w:rPr>
          <w:rFonts w:eastAsia="Calibri" w:cs="Times New Roman"/>
          <w:color w:val="auto"/>
          <w:sz w:val="24"/>
          <w:szCs w:val="24"/>
          <w:lang w:eastAsia="en-US"/>
        </w:rPr>
      </w:pPr>
      <w:r w:rsidRPr="00727EC5">
        <w:rPr>
          <w:rFonts w:eastAsia="Calibri" w:cs="Times New Roman"/>
          <w:color w:val="auto"/>
          <w:sz w:val="24"/>
          <w:szCs w:val="24"/>
          <w:lang w:eastAsia="en-US"/>
        </w:rPr>
        <w:t>Fax: + 36 (72) 510-366 </w:t>
      </w:r>
      <w:r w:rsidRPr="00727EC5">
        <w:rPr>
          <w:rFonts w:eastAsia="Calibri" w:cs="Times New Roman"/>
          <w:color w:val="auto"/>
          <w:sz w:val="24"/>
          <w:szCs w:val="24"/>
          <w:lang w:eastAsia="en-US"/>
        </w:rPr>
        <w:br/>
        <w:t>Email: </w:t>
      </w:r>
      <w:hyperlink r:id="rId17" w:history="1">
        <w:r w:rsidRPr="00727EC5">
          <w:rPr>
            <w:rFonts w:eastAsia="Calibri" w:cs="Times New Roman"/>
            <w:color w:val="0000FF"/>
            <w:sz w:val="24"/>
            <w:szCs w:val="24"/>
            <w:u w:val="single"/>
            <w:lang w:eastAsia="en-US"/>
          </w:rPr>
          <w:t xml:space="preserve"> pbk@mbfh.hu</w:t>
        </w:r>
      </w:hyperlink>
    </w:p>
    <w:p w:rsidR="0038797C" w:rsidRPr="00727EC5" w:rsidRDefault="0038797C" w:rsidP="0038797C">
      <w:pPr>
        <w:spacing w:after="0" w:line="240" w:lineRule="auto"/>
        <w:ind w:left="0" w:firstLine="0"/>
        <w:rPr>
          <w:rFonts w:eastAsia="Calibri" w:cs="Times New Roman"/>
          <w:color w:val="auto"/>
          <w:sz w:val="24"/>
          <w:szCs w:val="24"/>
          <w:lang w:eastAsia="en-US"/>
        </w:rPr>
      </w:pPr>
    </w:p>
    <w:p w:rsidR="0038797C" w:rsidRPr="00727EC5" w:rsidRDefault="0038797C" w:rsidP="00106C7E">
      <w:pPr>
        <w:spacing w:after="0" w:line="259" w:lineRule="auto"/>
        <w:ind w:left="0" w:firstLine="0"/>
        <w:rPr>
          <w:sz w:val="24"/>
          <w:szCs w:val="24"/>
        </w:rPr>
      </w:pPr>
    </w:p>
    <w:p w:rsidR="005B7CB4" w:rsidRPr="00727EC5" w:rsidRDefault="169FB722" w:rsidP="00727EC5">
      <w:pPr>
        <w:numPr>
          <w:ilvl w:val="0"/>
          <w:numId w:val="3"/>
        </w:numPr>
        <w:tabs>
          <w:tab w:val="left" w:pos="0"/>
          <w:tab w:val="left" w:pos="567"/>
        </w:tabs>
        <w:spacing w:after="9" w:line="265" w:lineRule="auto"/>
        <w:ind w:left="0" w:firstLine="0"/>
        <w:jc w:val="left"/>
        <w:rPr>
          <w:sz w:val="24"/>
          <w:szCs w:val="24"/>
        </w:rPr>
      </w:pPr>
      <w:r w:rsidRPr="00727EC5">
        <w:rPr>
          <w:b/>
          <w:bCs/>
          <w:sz w:val="24"/>
          <w:szCs w:val="24"/>
          <w:u w:val="single"/>
        </w:rPr>
        <w:t>AJÁNLATTEVŐ SZEMÉLYÉRE, ELJÁRÁSBAN AZ AJÁNLATTEVŐ OLDALÁN RÉSZT VEVŐ EGYÉB</w:t>
      </w:r>
      <w:r w:rsidRPr="00727EC5">
        <w:rPr>
          <w:b/>
          <w:bCs/>
          <w:sz w:val="24"/>
          <w:szCs w:val="24"/>
        </w:rPr>
        <w:t xml:space="preserve"> </w:t>
      </w:r>
    </w:p>
    <w:p w:rsidR="00061B29" w:rsidRPr="00727EC5" w:rsidRDefault="169FB722" w:rsidP="00727EC5">
      <w:pPr>
        <w:tabs>
          <w:tab w:val="left" w:pos="0"/>
        </w:tabs>
        <w:spacing w:after="0" w:line="362" w:lineRule="auto"/>
        <w:ind w:left="0" w:right="4030" w:firstLine="0"/>
        <w:jc w:val="left"/>
        <w:rPr>
          <w:b/>
          <w:bCs/>
          <w:sz w:val="24"/>
          <w:szCs w:val="24"/>
          <w:u w:val="single"/>
        </w:rPr>
      </w:pPr>
      <w:r w:rsidRPr="00727EC5">
        <w:rPr>
          <w:b/>
          <w:bCs/>
          <w:sz w:val="24"/>
          <w:szCs w:val="24"/>
          <w:u w:val="single"/>
        </w:rPr>
        <w:t>GAZDASÁGI SZEREPLŐKRE VONATKOZ</w:t>
      </w:r>
      <w:r w:rsidR="00727EC5">
        <w:rPr>
          <w:b/>
          <w:bCs/>
          <w:sz w:val="24"/>
          <w:szCs w:val="24"/>
          <w:u w:val="single"/>
        </w:rPr>
        <w:t xml:space="preserve">Ó </w:t>
      </w:r>
      <w:r w:rsidRPr="00727EC5">
        <w:rPr>
          <w:b/>
          <w:bCs/>
          <w:sz w:val="24"/>
          <w:szCs w:val="24"/>
          <w:u w:val="single"/>
        </w:rPr>
        <w:t>ELŐÍRÁSOK</w:t>
      </w:r>
    </w:p>
    <w:p w:rsidR="00061B29" w:rsidRPr="00727EC5" w:rsidRDefault="00061B29">
      <w:pPr>
        <w:spacing w:after="0" w:line="362" w:lineRule="auto"/>
        <w:ind w:left="-5" w:right="4030"/>
        <w:jc w:val="left"/>
        <w:rPr>
          <w:b/>
          <w:bCs/>
          <w:sz w:val="24"/>
          <w:szCs w:val="24"/>
          <w:u w:val="single"/>
        </w:rPr>
      </w:pPr>
    </w:p>
    <w:p w:rsidR="00392A55" w:rsidRPr="00727EC5" w:rsidRDefault="00392A55" w:rsidP="00392A55">
      <w:pPr>
        <w:suppressAutoHyphens/>
        <w:rPr>
          <w:sz w:val="24"/>
          <w:szCs w:val="24"/>
          <w:lang w:eastAsia="ar-SA"/>
        </w:rPr>
      </w:pPr>
      <w:r w:rsidRPr="00727EC5">
        <w:rPr>
          <w:sz w:val="24"/>
          <w:szCs w:val="24"/>
          <w:lang w:eastAsia="ar-SA"/>
        </w:rPr>
        <w:t>A Kbt. 35. § (1) bekezdése alapján több gazdasági szereplő közösen is tehet ajánlatot. A közös ajánlattevők kötelesek maguk közül egy, a közbeszerzési eljárásban a közös ajánlattevők nevében eljárni jogosult képviselőt megjelölni. A közös ajánlattevők csoportjának képviseletében tett minden nyilatkozatnak egyértelműen tartalmaznia kell a közös ajánlattevők megjelölését. A közös ajánlattevők a szerződés teljesítéséért az ajánlatkérő felé egyetemlegesen felelnek.</w:t>
      </w:r>
    </w:p>
    <w:p w:rsidR="00392A55" w:rsidRPr="00727EC5" w:rsidRDefault="00392A55" w:rsidP="00392A55">
      <w:pPr>
        <w:suppressAutoHyphens/>
        <w:rPr>
          <w:sz w:val="24"/>
          <w:szCs w:val="24"/>
          <w:lang w:eastAsia="ar-SA"/>
        </w:rPr>
      </w:pPr>
    </w:p>
    <w:p w:rsidR="00392A55" w:rsidRPr="00727EC5" w:rsidRDefault="00392A55" w:rsidP="00392A55">
      <w:pPr>
        <w:suppressAutoHyphens/>
        <w:rPr>
          <w:sz w:val="24"/>
          <w:szCs w:val="24"/>
          <w:lang w:eastAsia="ar-SA"/>
        </w:rPr>
      </w:pPr>
      <w:r w:rsidRPr="00727EC5">
        <w:rPr>
          <w:sz w:val="24"/>
          <w:szCs w:val="24"/>
          <w:lang w:eastAsia="ar-SA"/>
        </w:rPr>
        <w:t xml:space="preserve">Felhívjuk a figyelmet, hogy a közös ajánlatot benyújtó gazdasági szereplők személyében az ajánlattételi határidő lejárta után változás nem következhet be. </w:t>
      </w:r>
    </w:p>
    <w:p w:rsidR="00392A55" w:rsidRPr="00727EC5" w:rsidRDefault="00392A55" w:rsidP="00392A55">
      <w:pPr>
        <w:suppressAutoHyphens/>
        <w:rPr>
          <w:sz w:val="24"/>
          <w:szCs w:val="24"/>
          <w:lang w:eastAsia="ar-SA"/>
        </w:rPr>
      </w:pPr>
      <w:r w:rsidRPr="00727EC5">
        <w:rPr>
          <w:sz w:val="24"/>
          <w:szCs w:val="24"/>
          <w:lang w:eastAsia="ar-SA"/>
        </w:rPr>
        <w:t>Az ajánlatkérő a közbeszerzési eljárásban a nyertes ajánlattevő(k)től nem követeli meg gazdálkodó szervezet alapítását.</w:t>
      </w:r>
    </w:p>
    <w:p w:rsidR="00392A55" w:rsidRPr="00727EC5" w:rsidRDefault="00392A55" w:rsidP="00392A55">
      <w:pPr>
        <w:suppressAutoHyphens/>
        <w:rPr>
          <w:sz w:val="24"/>
          <w:szCs w:val="24"/>
          <w:lang w:eastAsia="ar-SA"/>
        </w:rPr>
      </w:pPr>
    </w:p>
    <w:p w:rsidR="00392A55" w:rsidRPr="00727EC5" w:rsidRDefault="00392A55" w:rsidP="00392A55">
      <w:pPr>
        <w:autoSpaceDE w:val="0"/>
        <w:autoSpaceDN w:val="0"/>
        <w:adjustRightInd w:val="0"/>
        <w:rPr>
          <w:sz w:val="24"/>
          <w:szCs w:val="24"/>
        </w:rPr>
      </w:pPr>
      <w:r w:rsidRPr="00727EC5">
        <w:rPr>
          <w:sz w:val="24"/>
          <w:szCs w:val="24"/>
          <w:lang w:eastAsia="ar-SA"/>
        </w:rPr>
        <w:t xml:space="preserve">A Kbt. 36. § (1) bekezdése értelmében </w:t>
      </w:r>
      <w:r w:rsidRPr="00727EC5">
        <w:rPr>
          <w:sz w:val="24"/>
          <w:szCs w:val="24"/>
        </w:rPr>
        <w:t>az ajánlattevő ugyanabban a közbeszerzési eljárásban - részajánlat-tételi lehetőség biztosítása esetén ugyanazon rész tekintetében -</w:t>
      </w:r>
    </w:p>
    <w:p w:rsidR="00392A55" w:rsidRPr="00727EC5" w:rsidRDefault="00392A55" w:rsidP="00392A55">
      <w:pPr>
        <w:numPr>
          <w:ilvl w:val="2"/>
          <w:numId w:val="45"/>
        </w:numPr>
        <w:suppressAutoHyphens/>
        <w:autoSpaceDE w:val="0"/>
        <w:autoSpaceDN w:val="0"/>
        <w:adjustRightInd w:val="0"/>
        <w:spacing w:after="0" w:line="240" w:lineRule="auto"/>
        <w:ind w:left="1276" w:hanging="425"/>
        <w:rPr>
          <w:sz w:val="24"/>
          <w:szCs w:val="24"/>
        </w:rPr>
      </w:pPr>
      <w:r w:rsidRPr="00727EC5">
        <w:rPr>
          <w:sz w:val="24"/>
          <w:szCs w:val="24"/>
        </w:rPr>
        <w:t>nem tehet másik ajánlatot más ajánlattevővel közösen,</w:t>
      </w:r>
    </w:p>
    <w:p w:rsidR="00392A55" w:rsidRPr="00727EC5" w:rsidRDefault="00392A55" w:rsidP="00392A55">
      <w:pPr>
        <w:numPr>
          <w:ilvl w:val="2"/>
          <w:numId w:val="45"/>
        </w:numPr>
        <w:suppressAutoHyphens/>
        <w:autoSpaceDE w:val="0"/>
        <w:autoSpaceDN w:val="0"/>
        <w:adjustRightInd w:val="0"/>
        <w:spacing w:after="0" w:line="240" w:lineRule="auto"/>
        <w:ind w:left="1276" w:hanging="425"/>
        <w:rPr>
          <w:sz w:val="24"/>
          <w:szCs w:val="24"/>
        </w:rPr>
      </w:pPr>
      <w:r w:rsidRPr="00727EC5">
        <w:rPr>
          <w:sz w:val="24"/>
          <w:szCs w:val="24"/>
        </w:rPr>
        <w:t>más ajánlattevő alvállalkozójaként nem vehet részt,</w:t>
      </w:r>
    </w:p>
    <w:p w:rsidR="00392A55" w:rsidRPr="00727EC5" w:rsidRDefault="00392A55" w:rsidP="00392A55">
      <w:pPr>
        <w:numPr>
          <w:ilvl w:val="2"/>
          <w:numId w:val="45"/>
        </w:numPr>
        <w:suppressAutoHyphens/>
        <w:autoSpaceDE w:val="0"/>
        <w:autoSpaceDN w:val="0"/>
        <w:adjustRightInd w:val="0"/>
        <w:spacing w:after="0" w:line="240" w:lineRule="auto"/>
        <w:ind w:left="1276" w:hanging="425"/>
        <w:rPr>
          <w:sz w:val="24"/>
          <w:szCs w:val="24"/>
        </w:rPr>
      </w:pPr>
      <w:r w:rsidRPr="00727EC5">
        <w:rPr>
          <w:sz w:val="24"/>
          <w:szCs w:val="24"/>
        </w:rPr>
        <w:t>más ajánlattevő szerződés teljesítésére való alkalmasságát nem igazolhatja [65. § (7) bekezdés].</w:t>
      </w:r>
    </w:p>
    <w:p w:rsidR="00392A55" w:rsidRPr="00727EC5" w:rsidRDefault="00392A55" w:rsidP="00392A55">
      <w:pPr>
        <w:suppressAutoHyphens/>
        <w:rPr>
          <w:sz w:val="24"/>
          <w:szCs w:val="24"/>
          <w:lang w:eastAsia="ar-SA"/>
        </w:rPr>
      </w:pPr>
    </w:p>
    <w:p w:rsidR="00392A55" w:rsidRPr="00727EC5" w:rsidRDefault="00392A55" w:rsidP="00392A55">
      <w:pPr>
        <w:suppressAutoHyphens/>
        <w:rPr>
          <w:sz w:val="24"/>
          <w:szCs w:val="24"/>
          <w:lang w:eastAsia="ar-SA"/>
        </w:rPr>
      </w:pPr>
      <w:r w:rsidRPr="00727EC5">
        <w:rPr>
          <w:sz w:val="24"/>
          <w:szCs w:val="24"/>
          <w:lang w:eastAsia="ar-SA"/>
        </w:rPr>
        <w:t>A Kbt. 3. § szerinti értelmező rendelkezések ide vonatkozó szabályai:</w:t>
      </w:r>
    </w:p>
    <w:p w:rsidR="00392A55" w:rsidRPr="00727EC5" w:rsidRDefault="00392A55" w:rsidP="00392A55">
      <w:pPr>
        <w:suppressAutoHyphens/>
        <w:rPr>
          <w:sz w:val="24"/>
          <w:szCs w:val="24"/>
          <w:lang w:eastAsia="ar-SA"/>
        </w:rPr>
      </w:pPr>
    </w:p>
    <w:p w:rsidR="00392A55" w:rsidRPr="00727EC5" w:rsidRDefault="00392A55" w:rsidP="00392A55">
      <w:pPr>
        <w:suppressAutoHyphens/>
        <w:autoSpaceDE w:val="0"/>
        <w:autoSpaceDN w:val="0"/>
        <w:adjustRightInd w:val="0"/>
        <w:rPr>
          <w:sz w:val="24"/>
          <w:szCs w:val="24"/>
          <w:lang w:eastAsia="ar-SA"/>
        </w:rPr>
      </w:pPr>
      <w:r w:rsidRPr="00727EC5">
        <w:rPr>
          <w:i/>
          <w:sz w:val="24"/>
          <w:szCs w:val="24"/>
          <w:lang w:eastAsia="ar-SA"/>
        </w:rPr>
        <w:lastRenderedPageBreak/>
        <w:t>Ajánlattevő</w:t>
      </w:r>
      <w:r w:rsidRPr="00727EC5">
        <w:rPr>
          <w:sz w:val="24"/>
          <w:szCs w:val="24"/>
          <w:lang w:eastAsia="ar-SA"/>
        </w:rPr>
        <w:t>: az a gazdasági szereplő, aki (amely) a közbeszerzési eljárásban ajánlatot nyújt be;</w:t>
      </w:r>
    </w:p>
    <w:p w:rsidR="00392A55" w:rsidRPr="00727EC5" w:rsidRDefault="00392A55" w:rsidP="00392A55">
      <w:pPr>
        <w:suppressAutoHyphens/>
        <w:autoSpaceDE w:val="0"/>
        <w:autoSpaceDN w:val="0"/>
        <w:adjustRightInd w:val="0"/>
        <w:ind w:left="567"/>
        <w:rPr>
          <w:sz w:val="24"/>
          <w:szCs w:val="24"/>
          <w:lang w:eastAsia="ar-SA"/>
        </w:rPr>
      </w:pPr>
    </w:p>
    <w:p w:rsidR="00392A55" w:rsidRPr="00727EC5" w:rsidRDefault="00392A55" w:rsidP="00392A55">
      <w:pPr>
        <w:suppressAutoHyphens/>
        <w:autoSpaceDE w:val="0"/>
        <w:autoSpaceDN w:val="0"/>
        <w:adjustRightInd w:val="0"/>
        <w:rPr>
          <w:sz w:val="24"/>
          <w:szCs w:val="24"/>
          <w:lang w:eastAsia="ar-SA"/>
        </w:rPr>
      </w:pPr>
      <w:r w:rsidRPr="00727EC5">
        <w:rPr>
          <w:i/>
          <w:sz w:val="24"/>
          <w:szCs w:val="24"/>
          <w:lang w:eastAsia="ar-SA"/>
        </w:rPr>
        <w:t>Alvállalkozó</w:t>
      </w:r>
      <w:r w:rsidRPr="00727EC5">
        <w:rPr>
          <w:sz w:val="24"/>
          <w:szCs w:val="24"/>
          <w:lang w:eastAsia="ar-SA"/>
        </w:rPr>
        <w:t>: az a gazdasági szereplő, aki (amely) a közbeszerzési eljárás eredményeként megkötött szerződés teljesítésében az ajánlattevő által bevontan közvetlenül vesz részt, kivéve</w:t>
      </w:r>
    </w:p>
    <w:p w:rsidR="00392A55" w:rsidRPr="00727EC5" w:rsidRDefault="00392A55" w:rsidP="00392A55">
      <w:pPr>
        <w:suppressAutoHyphens/>
        <w:autoSpaceDE w:val="0"/>
        <w:autoSpaceDN w:val="0"/>
        <w:adjustRightInd w:val="0"/>
        <w:ind w:left="709"/>
        <w:rPr>
          <w:sz w:val="24"/>
          <w:szCs w:val="24"/>
          <w:lang w:eastAsia="ar-SA"/>
        </w:rPr>
      </w:pPr>
      <w:r w:rsidRPr="00727EC5">
        <w:rPr>
          <w:sz w:val="24"/>
          <w:szCs w:val="24"/>
          <w:lang w:eastAsia="ar-SA"/>
        </w:rPr>
        <w:t>a) azon gazdasági szereplőt, amely tevékenységét kizárólagos jog alapján végzi,</w:t>
      </w:r>
    </w:p>
    <w:p w:rsidR="00392A55" w:rsidRPr="00727EC5" w:rsidRDefault="00392A55" w:rsidP="00392A55">
      <w:pPr>
        <w:suppressAutoHyphens/>
        <w:autoSpaceDE w:val="0"/>
        <w:autoSpaceDN w:val="0"/>
        <w:adjustRightInd w:val="0"/>
        <w:ind w:left="709"/>
        <w:rPr>
          <w:sz w:val="24"/>
          <w:szCs w:val="24"/>
          <w:lang w:eastAsia="ar-SA"/>
        </w:rPr>
      </w:pPr>
      <w:r w:rsidRPr="00727EC5">
        <w:rPr>
          <w:sz w:val="24"/>
          <w:szCs w:val="24"/>
          <w:lang w:eastAsia="ar-SA"/>
        </w:rPr>
        <w:t>b) a szerződés teljesítéséhez igénybe venni kívánt gyártót, forgalmazót, alkatrész vagy alapanyag eladóját,</w:t>
      </w:r>
    </w:p>
    <w:p w:rsidR="00392A55" w:rsidRPr="00727EC5" w:rsidRDefault="00392A55" w:rsidP="00392A55">
      <w:pPr>
        <w:suppressAutoHyphens/>
        <w:autoSpaceDE w:val="0"/>
        <w:autoSpaceDN w:val="0"/>
        <w:adjustRightInd w:val="0"/>
        <w:ind w:left="709"/>
        <w:rPr>
          <w:i/>
          <w:sz w:val="24"/>
          <w:szCs w:val="24"/>
          <w:lang w:eastAsia="ar-SA"/>
        </w:rPr>
      </w:pPr>
      <w:r w:rsidRPr="00727EC5">
        <w:rPr>
          <w:sz w:val="24"/>
          <w:szCs w:val="24"/>
          <w:lang w:eastAsia="ar-SA"/>
        </w:rPr>
        <w:t>c) építési beruházás esetén az építőanyag-eladót;</w:t>
      </w:r>
    </w:p>
    <w:p w:rsidR="00392A55" w:rsidRPr="00727EC5" w:rsidRDefault="00392A55" w:rsidP="00392A55">
      <w:pPr>
        <w:suppressAutoHyphens/>
        <w:autoSpaceDE w:val="0"/>
        <w:autoSpaceDN w:val="0"/>
        <w:adjustRightInd w:val="0"/>
        <w:rPr>
          <w:i/>
          <w:sz w:val="24"/>
          <w:szCs w:val="24"/>
          <w:lang w:eastAsia="ar-SA"/>
        </w:rPr>
      </w:pPr>
    </w:p>
    <w:p w:rsidR="00392A55" w:rsidRPr="00727EC5" w:rsidRDefault="00392A55" w:rsidP="00392A55">
      <w:pPr>
        <w:suppressAutoHyphens/>
        <w:autoSpaceDE w:val="0"/>
        <w:autoSpaceDN w:val="0"/>
        <w:adjustRightInd w:val="0"/>
        <w:rPr>
          <w:sz w:val="24"/>
          <w:szCs w:val="24"/>
          <w:lang w:eastAsia="ar-SA"/>
        </w:rPr>
      </w:pPr>
      <w:r w:rsidRPr="00727EC5">
        <w:rPr>
          <w:sz w:val="24"/>
          <w:szCs w:val="24"/>
          <w:lang w:eastAsia="ar-SA"/>
        </w:rPr>
        <w:t>Felhívjuk a figyelmet a Kbt. 138. § (1) bekezdésében foglaltakra, mely szerint építési beruházás és szolgáltatás megrendelése esetén az alvállalkozói teljesítés összesített aránya nem haladhatja meg a nyertes ajánlattevő (ajánlattevők) saját teljesítésének arányát.</w:t>
      </w:r>
    </w:p>
    <w:p w:rsidR="00392A55" w:rsidRPr="00727EC5" w:rsidRDefault="00392A55" w:rsidP="00392A55">
      <w:pPr>
        <w:suppressAutoHyphens/>
        <w:autoSpaceDE w:val="0"/>
        <w:autoSpaceDN w:val="0"/>
        <w:adjustRightInd w:val="0"/>
        <w:rPr>
          <w:i/>
          <w:sz w:val="24"/>
          <w:szCs w:val="24"/>
          <w:lang w:eastAsia="ar-SA"/>
        </w:rPr>
      </w:pPr>
    </w:p>
    <w:p w:rsidR="00392A55" w:rsidRPr="00727EC5" w:rsidRDefault="00392A55" w:rsidP="00392A55">
      <w:pPr>
        <w:suppressAutoHyphens/>
        <w:autoSpaceDE w:val="0"/>
        <w:autoSpaceDN w:val="0"/>
        <w:adjustRightInd w:val="0"/>
        <w:rPr>
          <w:sz w:val="24"/>
          <w:szCs w:val="24"/>
          <w:lang w:eastAsia="ar-SA"/>
        </w:rPr>
      </w:pPr>
      <w:r w:rsidRPr="00727EC5">
        <w:rPr>
          <w:i/>
          <w:sz w:val="24"/>
          <w:szCs w:val="24"/>
          <w:lang w:eastAsia="ar-SA"/>
        </w:rPr>
        <w:t>Gazdasági szereplő</w:t>
      </w:r>
      <w:r w:rsidRPr="00727EC5">
        <w:rPr>
          <w:sz w:val="24"/>
          <w:szCs w:val="24"/>
          <w:lang w:eastAsia="ar-SA"/>
        </w:rPr>
        <w:t>: 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rsidR="00392A55" w:rsidRPr="00727EC5" w:rsidRDefault="00392A55" w:rsidP="00392A55">
      <w:pPr>
        <w:suppressAutoHyphens/>
        <w:rPr>
          <w:sz w:val="24"/>
          <w:szCs w:val="24"/>
          <w:lang w:eastAsia="ar-SA"/>
        </w:rPr>
      </w:pPr>
    </w:p>
    <w:p w:rsidR="005B7CB4" w:rsidRPr="00727EC5" w:rsidRDefault="169FB722" w:rsidP="00061B29">
      <w:pPr>
        <w:spacing w:after="0" w:line="352" w:lineRule="auto"/>
        <w:ind w:right="43"/>
        <w:rPr>
          <w:sz w:val="24"/>
          <w:szCs w:val="24"/>
        </w:rPr>
      </w:pPr>
      <w:r w:rsidRPr="00727EC5">
        <w:rPr>
          <w:b/>
          <w:bCs/>
          <w:color w:val="222222"/>
          <w:sz w:val="24"/>
          <w:szCs w:val="24"/>
          <w:u w:val="single"/>
        </w:rPr>
        <w:t>Az alvállalkozókra vonatkozó rendelkezések:</w:t>
      </w:r>
      <w:r w:rsidRPr="00727EC5">
        <w:rPr>
          <w:b/>
          <w:bCs/>
          <w:color w:val="222222"/>
          <w:sz w:val="24"/>
          <w:szCs w:val="24"/>
        </w:rPr>
        <w:t xml:space="preserve"> </w:t>
      </w:r>
    </w:p>
    <w:p w:rsidR="005A7C37" w:rsidRPr="00727EC5" w:rsidRDefault="005A7C37">
      <w:pPr>
        <w:spacing w:after="110"/>
        <w:ind w:left="-5" w:right="43"/>
        <w:rPr>
          <w:color w:val="222222"/>
          <w:sz w:val="24"/>
          <w:szCs w:val="24"/>
        </w:rPr>
      </w:pPr>
    </w:p>
    <w:p w:rsidR="005B7CB4" w:rsidRPr="00727EC5" w:rsidRDefault="169FB722">
      <w:pPr>
        <w:spacing w:after="110"/>
        <w:ind w:left="-5" w:right="43"/>
        <w:rPr>
          <w:sz w:val="24"/>
          <w:szCs w:val="24"/>
        </w:rPr>
      </w:pPr>
      <w:r w:rsidRPr="00727EC5">
        <w:rPr>
          <w:color w:val="222222"/>
          <w:sz w:val="24"/>
          <w:szCs w:val="24"/>
        </w:rPr>
        <w:t>A tárgyi eljárásban alvállalkozónak minősül az a gazdasági szereplő, aki (amely) a közbeszerzési eljárás eredményeként megkötött szerződés teljesítésében az ajánlattevő által bevontan közvetlenül vesz részt, kivéve azon gazdasági szereplőt, amely tevékenységét kizárólagos jog alapján végzi, vagy a szerződés teljesítéséhez igénybe venni kívánt gyártót, forgalmazót, alkatrész vagy alapanyag eladóját, vagy építési beruházás eset</w:t>
      </w:r>
      <w:r w:rsidR="00061B29" w:rsidRPr="00727EC5">
        <w:rPr>
          <w:color w:val="222222"/>
          <w:sz w:val="24"/>
          <w:szCs w:val="24"/>
        </w:rPr>
        <w:t>én az építőanyag-eladót.</w:t>
      </w:r>
    </w:p>
    <w:p w:rsidR="00061B29" w:rsidRPr="00727EC5" w:rsidRDefault="00061B29">
      <w:pPr>
        <w:spacing w:after="76"/>
        <w:ind w:left="-5" w:right="43"/>
        <w:rPr>
          <w:color w:val="222222"/>
          <w:sz w:val="24"/>
          <w:szCs w:val="24"/>
        </w:rPr>
      </w:pPr>
    </w:p>
    <w:p w:rsidR="005B7CB4" w:rsidRPr="00727EC5" w:rsidRDefault="169FB722">
      <w:pPr>
        <w:spacing w:after="76"/>
        <w:ind w:left="-5" w:right="43"/>
        <w:rPr>
          <w:sz w:val="24"/>
          <w:szCs w:val="24"/>
        </w:rPr>
      </w:pPr>
      <w:r w:rsidRPr="00727EC5">
        <w:rPr>
          <w:color w:val="222222"/>
          <w:sz w:val="24"/>
          <w:szCs w:val="24"/>
        </w:rPr>
        <w:t xml:space="preserve">Az Ajánlatkérő előírja, hogy az ajánlatban meg kell jelölni részenként külön-külön: </w:t>
      </w:r>
    </w:p>
    <w:p w:rsidR="00061B29" w:rsidRPr="00727EC5" w:rsidRDefault="169FB722" w:rsidP="007A14D9">
      <w:pPr>
        <w:numPr>
          <w:ilvl w:val="0"/>
          <w:numId w:val="2"/>
        </w:numPr>
        <w:spacing w:after="76"/>
        <w:ind w:right="43" w:hanging="360"/>
        <w:rPr>
          <w:sz w:val="24"/>
          <w:szCs w:val="24"/>
        </w:rPr>
      </w:pPr>
      <w:r w:rsidRPr="00727EC5">
        <w:rPr>
          <w:color w:val="222222"/>
          <w:sz w:val="24"/>
          <w:szCs w:val="24"/>
        </w:rPr>
        <w:t xml:space="preserve">a közbeszerzésnek azt a részét (részeit), amelynek teljesítéséhez az ajánlattevő alvállalkozót kíván igénybe venni, </w:t>
      </w:r>
    </w:p>
    <w:p w:rsidR="005B7CB4" w:rsidRPr="00727EC5" w:rsidRDefault="169FB722" w:rsidP="007A14D9">
      <w:pPr>
        <w:numPr>
          <w:ilvl w:val="0"/>
          <w:numId w:val="2"/>
        </w:numPr>
        <w:spacing w:after="76"/>
        <w:ind w:right="43" w:hanging="360"/>
        <w:rPr>
          <w:sz w:val="24"/>
          <w:szCs w:val="24"/>
        </w:rPr>
      </w:pPr>
      <w:r w:rsidRPr="00727EC5">
        <w:rPr>
          <w:color w:val="222222"/>
          <w:sz w:val="24"/>
          <w:szCs w:val="24"/>
        </w:rPr>
        <w:t>az ezen részek tekintetében igénybe venni kívánt és az aján</w:t>
      </w:r>
      <w:r w:rsidR="00061B29" w:rsidRPr="00727EC5">
        <w:rPr>
          <w:color w:val="222222"/>
          <w:sz w:val="24"/>
          <w:szCs w:val="24"/>
        </w:rPr>
        <w:t>lat már ismert alvállalkozókat.</w:t>
      </w:r>
    </w:p>
    <w:p w:rsidR="00061B29" w:rsidRPr="00727EC5" w:rsidRDefault="00061B29">
      <w:pPr>
        <w:spacing w:after="110"/>
        <w:ind w:left="-5" w:right="39"/>
        <w:rPr>
          <w:bCs/>
          <w:color w:val="auto"/>
          <w:sz w:val="24"/>
          <w:szCs w:val="24"/>
        </w:rPr>
      </w:pPr>
    </w:p>
    <w:p w:rsidR="005B7CB4" w:rsidRPr="00727EC5" w:rsidRDefault="169FB722" w:rsidP="00C82FB7">
      <w:pPr>
        <w:spacing w:after="360"/>
        <w:ind w:left="-5" w:right="39"/>
        <w:rPr>
          <w:bCs/>
          <w:color w:val="auto"/>
          <w:sz w:val="24"/>
          <w:szCs w:val="24"/>
        </w:rPr>
      </w:pPr>
      <w:r w:rsidRPr="00727EC5">
        <w:rPr>
          <w:bCs/>
          <w:color w:val="auto"/>
          <w:sz w:val="24"/>
          <w:szCs w:val="24"/>
        </w:rPr>
        <w:t xml:space="preserve">Az Ajánlatkérő kéri a gazdasági szereplőket, hogy az alvállalkozók bevonásáról, az alvállalkozói igénybevétel tárgyáról és mértékéről a Kbt. – különösen a Kbt. 138. §– rendelkezéseinek figyelembe vételével döntsenek. </w:t>
      </w:r>
    </w:p>
    <w:p w:rsidR="00392A55" w:rsidRPr="00727EC5" w:rsidRDefault="00392A55" w:rsidP="00392A55">
      <w:pPr>
        <w:suppressAutoHyphens/>
        <w:autoSpaceDE w:val="0"/>
        <w:autoSpaceDN w:val="0"/>
        <w:adjustRightInd w:val="0"/>
        <w:ind w:left="567" w:hanging="567"/>
        <w:rPr>
          <w:b/>
          <w:sz w:val="24"/>
          <w:szCs w:val="24"/>
          <w:lang w:eastAsia="ar-SA"/>
        </w:rPr>
      </w:pPr>
      <w:r w:rsidRPr="00727EC5">
        <w:rPr>
          <w:b/>
          <w:sz w:val="24"/>
          <w:szCs w:val="24"/>
          <w:lang w:eastAsia="ar-SA"/>
        </w:rPr>
        <w:t>Kapacitás bevonása</w:t>
      </w:r>
    </w:p>
    <w:p w:rsidR="00392A55" w:rsidRPr="00727EC5" w:rsidRDefault="00392A55" w:rsidP="00392A55">
      <w:pPr>
        <w:suppressAutoHyphens/>
        <w:autoSpaceDE w:val="0"/>
        <w:autoSpaceDN w:val="0"/>
        <w:adjustRightInd w:val="0"/>
        <w:ind w:left="567" w:hanging="567"/>
        <w:rPr>
          <w:sz w:val="24"/>
          <w:szCs w:val="24"/>
          <w:lang w:eastAsia="ar-SA"/>
        </w:rPr>
      </w:pPr>
    </w:p>
    <w:p w:rsidR="00392A55" w:rsidRPr="00727EC5" w:rsidRDefault="00392A55" w:rsidP="00392A55">
      <w:pPr>
        <w:suppressAutoHyphens/>
        <w:autoSpaceDE w:val="0"/>
        <w:autoSpaceDN w:val="0"/>
        <w:adjustRightInd w:val="0"/>
        <w:rPr>
          <w:sz w:val="24"/>
          <w:szCs w:val="24"/>
          <w:lang w:eastAsia="ar-SA"/>
        </w:rPr>
      </w:pPr>
      <w:r w:rsidRPr="00727EC5">
        <w:rPr>
          <w:sz w:val="24"/>
          <w:szCs w:val="24"/>
          <w:lang w:eastAsia="ar-SA"/>
        </w:rPr>
        <w:t xml:space="preserve">A Kbt. 65. § (7) bekezdése szerint az előírt alkalmassági követelményeknek az ajánlattevők bármely más szervezet vagy személy kapacitására támaszkodva is megfelelhetnek, a közöttük fennálló kapcsolat jogi jellegétől függetlenül. </w:t>
      </w:r>
    </w:p>
    <w:p w:rsidR="00392A55" w:rsidRPr="00727EC5" w:rsidRDefault="00392A55" w:rsidP="00392A55">
      <w:pPr>
        <w:suppressAutoHyphens/>
        <w:autoSpaceDE w:val="0"/>
        <w:autoSpaceDN w:val="0"/>
        <w:adjustRightInd w:val="0"/>
        <w:ind w:left="567"/>
        <w:rPr>
          <w:sz w:val="24"/>
          <w:szCs w:val="24"/>
          <w:lang w:eastAsia="ar-SA"/>
        </w:rPr>
      </w:pPr>
    </w:p>
    <w:p w:rsidR="00392A55" w:rsidRPr="00727EC5" w:rsidRDefault="00392A55" w:rsidP="00392A55">
      <w:pPr>
        <w:suppressAutoHyphens/>
        <w:autoSpaceDE w:val="0"/>
        <w:autoSpaceDN w:val="0"/>
        <w:adjustRightInd w:val="0"/>
        <w:rPr>
          <w:sz w:val="24"/>
          <w:szCs w:val="24"/>
          <w:lang w:eastAsia="ar-SA"/>
        </w:rPr>
      </w:pPr>
      <w:r w:rsidRPr="00727EC5">
        <w:rPr>
          <w:sz w:val="24"/>
          <w:szCs w:val="24"/>
          <w:lang w:eastAsia="ar-SA"/>
        </w:rPr>
        <w:t xml:space="preserve">Ebben az esetben meg kell jelölni az ajánlatban a </w:t>
      </w:r>
      <w:r w:rsidRPr="00727EC5">
        <w:rPr>
          <w:bCs/>
          <w:sz w:val="24"/>
          <w:szCs w:val="24"/>
          <w:lang w:eastAsia="ar-SA"/>
        </w:rPr>
        <w:t xml:space="preserve">dokumentáció szerint </w:t>
      </w:r>
      <w:r w:rsidRPr="00727EC5">
        <w:rPr>
          <w:sz w:val="24"/>
          <w:szCs w:val="24"/>
          <w:lang w:eastAsia="ar-SA"/>
        </w:rPr>
        <w:t>ezt a szervezetet és az ajánlati felhívás vonatkozó pontjának megjelölésével azon alkalmassági követelményt vagy követelményeket, amelynek igazolása érdekében az ajánlattevő ezen szervezet erőforrására vagy arra is támaszkodik.</w:t>
      </w:r>
    </w:p>
    <w:p w:rsidR="00392A55" w:rsidRPr="00727EC5" w:rsidRDefault="00392A55" w:rsidP="00392A55">
      <w:pPr>
        <w:suppressAutoHyphens/>
        <w:autoSpaceDE w:val="0"/>
        <w:autoSpaceDN w:val="0"/>
        <w:adjustRightInd w:val="0"/>
        <w:ind w:left="567"/>
        <w:rPr>
          <w:sz w:val="24"/>
          <w:szCs w:val="24"/>
          <w:lang w:eastAsia="ar-SA"/>
        </w:rPr>
      </w:pPr>
    </w:p>
    <w:p w:rsidR="00392A55" w:rsidRPr="00727EC5" w:rsidRDefault="00392A55" w:rsidP="00392A55">
      <w:pPr>
        <w:suppressAutoHyphens/>
        <w:autoSpaceDE w:val="0"/>
        <w:autoSpaceDN w:val="0"/>
        <w:adjustRightInd w:val="0"/>
        <w:rPr>
          <w:sz w:val="24"/>
          <w:szCs w:val="24"/>
          <w:u w:val="single"/>
          <w:lang w:eastAsia="ar-SA"/>
        </w:rPr>
      </w:pPr>
      <w:r w:rsidRPr="00727EC5">
        <w:rPr>
          <w:sz w:val="24"/>
          <w:szCs w:val="24"/>
          <w:lang w:eastAsia="ar-SA"/>
        </w:rPr>
        <w:t xml:space="preserve">A Kbt. 65. § (8) bekezdésben foglalt eset kivételével csatolni kell az ajánlatban a kapacitásait rendelkezésre bocsátó szervezet olyan szerződéses vagy előszerződésben vállalt </w:t>
      </w:r>
      <w:r w:rsidRPr="00727EC5">
        <w:rPr>
          <w:sz w:val="24"/>
          <w:szCs w:val="24"/>
          <w:lang w:eastAsia="ar-SA"/>
        </w:rPr>
        <w:lastRenderedPageBreak/>
        <w:t>kötelezettségvállalását tartalmazó okiratot, amely alátámasztja, hogy a szerződés teljesítéséhez szükséges erőforrások rendelkezésre állnak majd a szerződés teljesítésének időtartama alatt.</w:t>
      </w:r>
    </w:p>
    <w:p w:rsidR="00392A55" w:rsidRPr="00727EC5" w:rsidRDefault="00392A55" w:rsidP="00392A55">
      <w:pPr>
        <w:tabs>
          <w:tab w:val="left" w:pos="540"/>
        </w:tabs>
        <w:suppressAutoHyphens/>
        <w:ind w:left="567"/>
        <w:rPr>
          <w:sz w:val="24"/>
          <w:szCs w:val="24"/>
          <w:lang w:eastAsia="ar-SA"/>
        </w:rPr>
      </w:pPr>
    </w:p>
    <w:p w:rsidR="00392A55" w:rsidRPr="00727EC5" w:rsidRDefault="00392A55" w:rsidP="00392A55">
      <w:pPr>
        <w:tabs>
          <w:tab w:val="left" w:pos="540"/>
        </w:tabs>
        <w:suppressAutoHyphens/>
        <w:rPr>
          <w:sz w:val="24"/>
          <w:szCs w:val="24"/>
          <w:lang w:eastAsia="ar-SA"/>
        </w:rPr>
      </w:pPr>
      <w:r w:rsidRPr="00727EC5">
        <w:rPr>
          <w:sz w:val="24"/>
          <w:szCs w:val="24"/>
          <w:lang w:eastAsia="ar-SA"/>
        </w:rPr>
        <w:t>Felhívjuk a figyelmet arra, hogy a Kbt. 65. § (8) bekezdése szerint az a szervezet, amelynek adatait az ajánlattevő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rsidR="00ED1074" w:rsidRPr="00727EC5" w:rsidRDefault="00ED1074" w:rsidP="00392A55">
      <w:pPr>
        <w:tabs>
          <w:tab w:val="left" w:pos="540"/>
        </w:tabs>
        <w:suppressAutoHyphens/>
        <w:rPr>
          <w:sz w:val="24"/>
          <w:szCs w:val="24"/>
          <w:lang w:eastAsia="ar-SA"/>
        </w:rPr>
      </w:pPr>
    </w:p>
    <w:p w:rsidR="00392A55" w:rsidRPr="00727EC5" w:rsidRDefault="00392A55" w:rsidP="00392A55">
      <w:pPr>
        <w:tabs>
          <w:tab w:val="left" w:pos="540"/>
        </w:tabs>
        <w:suppressAutoHyphens/>
        <w:rPr>
          <w:sz w:val="24"/>
          <w:szCs w:val="24"/>
          <w:lang w:eastAsia="ar-SA"/>
        </w:rPr>
      </w:pPr>
      <w:r w:rsidRPr="00727EC5">
        <w:rPr>
          <w:sz w:val="24"/>
          <w:szCs w:val="24"/>
          <w:lang w:eastAsia="ar-SA"/>
        </w:rPr>
        <w:t>A szerződés teljesítéséhez szükséges, a gazdasági szereplő letelepedése szerinti ország nyilvántartásában való szereplésre, vagy a letelepedés szerinti országban előírt engedéllyel, jogosítvánnyal vagy szervezeti, kamarai tagsággal való rendelkezésre vonatkozó feltételek követelmény igazolására akkor vehető igénybe más szervezet kapacitása, ha az adott szervezet valósítja meg azt a feladatot, amelyre vonatkozóan a nyilvántartásban szereplés, szervezeti tagság vagy engedéllyel rendelkezés kötelezettsége fennáll. (A Kbt. 65. § (7) bekezdés szerint csatolandó kötelezettségvállalásnak ezt kell alátámasztania.)</w:t>
      </w:r>
    </w:p>
    <w:p w:rsidR="00392A55" w:rsidRPr="00727EC5" w:rsidRDefault="00392A55" w:rsidP="00392A55">
      <w:pPr>
        <w:suppressAutoHyphens/>
        <w:rPr>
          <w:sz w:val="24"/>
          <w:szCs w:val="24"/>
          <w:lang w:eastAsia="ar-SA"/>
        </w:rPr>
      </w:pPr>
    </w:p>
    <w:p w:rsidR="00392A55" w:rsidRPr="00727EC5" w:rsidRDefault="00392A55" w:rsidP="00392A55">
      <w:pPr>
        <w:suppressAutoHyphens/>
        <w:rPr>
          <w:sz w:val="24"/>
          <w:szCs w:val="24"/>
          <w:lang w:eastAsia="ar-SA"/>
        </w:rPr>
      </w:pPr>
      <w:r w:rsidRPr="00727EC5">
        <w:rPr>
          <w:sz w:val="24"/>
          <w:szCs w:val="24"/>
          <w:lang w:eastAsia="ar-SA"/>
        </w:rPr>
        <w:t>Amennyiben az ajánlattevő az ajánlati felhívásban előírt alkalmassági követelményeknek bármely más szervezet vagy személy kapacitására támaszkodva kíván megfeleli, úgy kérjük ajánlattevőt, hogy az egységes európai közbeszerzési dokumentumok II. rész (A gazdasági szereplőre vonatkozó információk) C: pontjában (Más szervezetek kapacitásainak igénybevételére vonatkozó információ) jelölje az igen választ, továbbá minden egyes érintett szervezetre vonatkozóan külön egységes európai közbeszerzési dokumentumban adja meg az egységes európai közbeszerzési dokumentumok II. rész (gazdasági szereplőre vonatkozó információk) A: és B: szakaszában, a III. részben (Kizárási okok), valamint a gazdasági szereplő által igénybe vett maghatározott kapacitások tekintetében minden egyes szervezetre vonatkozóan adja meg a IV. részben (Kiválasztási szempontok) meghatározott információkat.</w:t>
      </w:r>
    </w:p>
    <w:p w:rsidR="005B7CB4" w:rsidRPr="00727EC5" w:rsidRDefault="005B7CB4">
      <w:pPr>
        <w:spacing w:after="239" w:line="259" w:lineRule="auto"/>
        <w:ind w:left="0" w:firstLine="0"/>
        <w:jc w:val="left"/>
        <w:rPr>
          <w:sz w:val="24"/>
          <w:szCs w:val="24"/>
        </w:rPr>
      </w:pPr>
    </w:p>
    <w:p w:rsidR="005B7CB4" w:rsidRPr="00727EC5" w:rsidRDefault="008F6F1B">
      <w:pPr>
        <w:spacing w:after="101" w:line="265" w:lineRule="auto"/>
        <w:ind w:left="-5"/>
        <w:jc w:val="left"/>
        <w:rPr>
          <w:sz w:val="24"/>
          <w:szCs w:val="24"/>
        </w:rPr>
      </w:pPr>
      <w:r w:rsidRPr="00727EC5">
        <w:rPr>
          <w:b/>
          <w:bCs/>
          <w:sz w:val="24"/>
          <w:szCs w:val="24"/>
        </w:rPr>
        <w:t>5</w:t>
      </w:r>
      <w:r w:rsidR="169FB722" w:rsidRPr="00727EC5">
        <w:rPr>
          <w:b/>
          <w:bCs/>
          <w:sz w:val="24"/>
          <w:szCs w:val="24"/>
        </w:rPr>
        <w:t xml:space="preserve">. </w:t>
      </w:r>
      <w:r w:rsidR="169FB722" w:rsidRPr="00727EC5">
        <w:rPr>
          <w:b/>
          <w:bCs/>
          <w:sz w:val="24"/>
          <w:szCs w:val="24"/>
          <w:u w:val="single"/>
        </w:rPr>
        <w:t>KÖZÖS AJÁNLATTÉTEL</w:t>
      </w:r>
      <w:r w:rsidR="169FB722" w:rsidRPr="00727EC5">
        <w:rPr>
          <w:b/>
          <w:bCs/>
          <w:sz w:val="24"/>
          <w:szCs w:val="24"/>
        </w:rPr>
        <w:t xml:space="preserve"> </w:t>
      </w:r>
    </w:p>
    <w:p w:rsidR="005A7C37" w:rsidRPr="00727EC5" w:rsidRDefault="005A7C37">
      <w:pPr>
        <w:spacing w:after="108"/>
        <w:ind w:left="-5" w:right="46"/>
        <w:rPr>
          <w:sz w:val="24"/>
          <w:szCs w:val="24"/>
        </w:rPr>
      </w:pPr>
    </w:p>
    <w:p w:rsidR="005B7CB4" w:rsidRPr="00727EC5" w:rsidRDefault="169FB722">
      <w:pPr>
        <w:spacing w:after="108"/>
        <w:ind w:left="-5" w:right="46"/>
        <w:rPr>
          <w:sz w:val="24"/>
          <w:szCs w:val="24"/>
        </w:rPr>
      </w:pPr>
      <w:r w:rsidRPr="00727EC5">
        <w:rPr>
          <w:sz w:val="24"/>
          <w:szCs w:val="24"/>
        </w:rPr>
        <w:t>Az Ajánlatkérő a közbeszerzési eljárásban történő részvételt nem köti gaz</w:t>
      </w:r>
      <w:r w:rsidR="00061B29" w:rsidRPr="00727EC5">
        <w:rPr>
          <w:sz w:val="24"/>
          <w:szCs w:val="24"/>
        </w:rPr>
        <w:t>dálkodó szervezet alapításához.</w:t>
      </w:r>
    </w:p>
    <w:p w:rsidR="005B7CB4" w:rsidRPr="00727EC5" w:rsidRDefault="169FB722">
      <w:pPr>
        <w:spacing w:after="110"/>
        <w:ind w:left="-5" w:right="46"/>
        <w:rPr>
          <w:sz w:val="24"/>
          <w:szCs w:val="24"/>
        </w:rPr>
      </w:pPr>
      <w:r w:rsidRPr="00727EC5">
        <w:rPr>
          <w:sz w:val="24"/>
          <w:szCs w:val="24"/>
        </w:rPr>
        <w:t>Amennyiben ajánlattevő nem egyedül, hanem más ajánlattevőkkel közösen nyújt be ajánlatot a közbeszerzési eljárásban, akkor az ajánlathoz csatolnia kell az erre vonatkozó megállapodást, melyet minden közös ajánlattev</w:t>
      </w:r>
      <w:r w:rsidR="00061B29" w:rsidRPr="00727EC5">
        <w:rPr>
          <w:sz w:val="24"/>
          <w:szCs w:val="24"/>
        </w:rPr>
        <w:t>őnek cégszerűen alá kell írnia.</w:t>
      </w:r>
    </w:p>
    <w:p w:rsidR="005B7CB4" w:rsidRPr="00727EC5" w:rsidRDefault="169FB722">
      <w:pPr>
        <w:spacing w:after="73"/>
        <w:ind w:left="-5" w:right="46"/>
        <w:rPr>
          <w:sz w:val="24"/>
          <w:szCs w:val="24"/>
        </w:rPr>
      </w:pPr>
      <w:r w:rsidRPr="00727EC5">
        <w:rPr>
          <w:sz w:val="24"/>
          <w:szCs w:val="24"/>
        </w:rPr>
        <w:t>A közös ajánlattevői megállapodásra vo</w:t>
      </w:r>
      <w:r w:rsidR="00061B29" w:rsidRPr="00727EC5">
        <w:rPr>
          <w:sz w:val="24"/>
          <w:szCs w:val="24"/>
        </w:rPr>
        <w:t>natkozó tartalmi követelmények:</w:t>
      </w:r>
    </w:p>
    <w:p w:rsidR="00061B29" w:rsidRPr="00727EC5" w:rsidRDefault="169FB722" w:rsidP="007A14D9">
      <w:pPr>
        <w:numPr>
          <w:ilvl w:val="0"/>
          <w:numId w:val="2"/>
        </w:numPr>
        <w:spacing w:after="76"/>
        <w:ind w:right="43" w:hanging="348"/>
        <w:rPr>
          <w:sz w:val="24"/>
          <w:szCs w:val="24"/>
        </w:rPr>
      </w:pPr>
      <w:r w:rsidRPr="00727EC5">
        <w:rPr>
          <w:color w:val="222222"/>
          <w:sz w:val="24"/>
          <w:szCs w:val="24"/>
        </w:rPr>
        <w:t>a közös ajánlattevők kötelesek maguk közül egy, a közbeszerzési eljárásban a közös ajánlattevők nevében eljárni jogos</w:t>
      </w:r>
      <w:r w:rsidR="00061B29" w:rsidRPr="00727EC5">
        <w:rPr>
          <w:color w:val="222222"/>
          <w:sz w:val="24"/>
          <w:szCs w:val="24"/>
        </w:rPr>
        <w:t>ult képviselőt megjelölni;</w:t>
      </w:r>
    </w:p>
    <w:p w:rsidR="00061B29" w:rsidRPr="00727EC5" w:rsidRDefault="169FB722" w:rsidP="007A14D9">
      <w:pPr>
        <w:numPr>
          <w:ilvl w:val="0"/>
          <w:numId w:val="2"/>
        </w:numPr>
        <w:spacing w:after="76"/>
        <w:ind w:right="43" w:hanging="348"/>
        <w:rPr>
          <w:sz w:val="24"/>
          <w:szCs w:val="24"/>
        </w:rPr>
      </w:pPr>
      <w:r w:rsidRPr="00727EC5">
        <w:rPr>
          <w:color w:val="222222"/>
          <w:sz w:val="24"/>
          <w:szCs w:val="24"/>
        </w:rPr>
        <w:t>a közös ajánlattevők kötelezettséget vállalnak arra, hogy a közös ajánlatot benyújtó gazdasági szereplők személyében az ajánlattételi határidő lejárta u</w:t>
      </w:r>
      <w:r w:rsidR="00061B29" w:rsidRPr="00727EC5">
        <w:rPr>
          <w:color w:val="222222"/>
          <w:sz w:val="24"/>
          <w:szCs w:val="24"/>
        </w:rPr>
        <w:t>tán változás nem következik be;</w:t>
      </w:r>
    </w:p>
    <w:p w:rsidR="00061B29" w:rsidRPr="00727EC5" w:rsidRDefault="169FB722" w:rsidP="007A14D9">
      <w:pPr>
        <w:numPr>
          <w:ilvl w:val="0"/>
          <w:numId w:val="2"/>
        </w:numPr>
        <w:spacing w:after="76"/>
        <w:ind w:right="43" w:hanging="348"/>
        <w:rPr>
          <w:sz w:val="24"/>
          <w:szCs w:val="24"/>
        </w:rPr>
      </w:pPr>
      <w:r w:rsidRPr="00727EC5">
        <w:rPr>
          <w:color w:val="222222"/>
          <w:sz w:val="24"/>
          <w:szCs w:val="24"/>
        </w:rPr>
        <w:t>a megállapodás tartalmazza, hogy a közös ajánlattevők a szerződés teljesítéséért az ajánlatkér</w:t>
      </w:r>
      <w:r w:rsidR="00061B29" w:rsidRPr="00727EC5">
        <w:rPr>
          <w:color w:val="222222"/>
          <w:sz w:val="24"/>
          <w:szCs w:val="24"/>
        </w:rPr>
        <w:t>ő felé egyetemlegesen felelnek;</w:t>
      </w:r>
    </w:p>
    <w:p w:rsidR="00061B29" w:rsidRPr="00727EC5" w:rsidRDefault="169FB722" w:rsidP="007A14D9">
      <w:pPr>
        <w:numPr>
          <w:ilvl w:val="0"/>
          <w:numId w:val="2"/>
        </w:numPr>
        <w:spacing w:after="76"/>
        <w:ind w:right="43" w:hanging="348"/>
        <w:rPr>
          <w:sz w:val="24"/>
          <w:szCs w:val="24"/>
        </w:rPr>
      </w:pPr>
      <w:r w:rsidRPr="00727EC5">
        <w:rPr>
          <w:color w:val="222222"/>
          <w:sz w:val="24"/>
          <w:szCs w:val="24"/>
        </w:rPr>
        <w:t>a megállapodásban a részes felek ismertetik az ajánlatban vállalt kötelezettségek és a munka megosztásának rendj</w:t>
      </w:r>
      <w:r w:rsidR="00061B29" w:rsidRPr="00727EC5">
        <w:rPr>
          <w:color w:val="222222"/>
          <w:sz w:val="24"/>
          <w:szCs w:val="24"/>
        </w:rPr>
        <w:t>ét a közös ajánlattevők között;</w:t>
      </w:r>
    </w:p>
    <w:p w:rsidR="00061B29" w:rsidRPr="00727EC5" w:rsidRDefault="169FB722" w:rsidP="007A14D9">
      <w:pPr>
        <w:numPr>
          <w:ilvl w:val="0"/>
          <w:numId w:val="2"/>
        </w:numPr>
        <w:spacing w:after="76"/>
        <w:ind w:right="43" w:hanging="348"/>
        <w:rPr>
          <w:sz w:val="24"/>
          <w:szCs w:val="24"/>
        </w:rPr>
      </w:pPr>
      <w:r w:rsidRPr="00727EC5">
        <w:rPr>
          <w:color w:val="222222"/>
          <w:sz w:val="24"/>
          <w:szCs w:val="24"/>
        </w:rPr>
        <w:t xml:space="preserve">a részes felek rögzítik a szerződést biztosító mellékkötelezettségek – különösen a biztosítékok – rendelkezésre bocsátására vonatkozó feltételeket (kizárólag abban az </w:t>
      </w:r>
      <w:r w:rsidRPr="00727EC5">
        <w:rPr>
          <w:color w:val="222222"/>
          <w:sz w:val="24"/>
          <w:szCs w:val="24"/>
        </w:rPr>
        <w:lastRenderedPageBreak/>
        <w:t>esetben, ha az ajánlatkérő a közbeszerzési eljárásban biztosítéko</w:t>
      </w:r>
      <w:r w:rsidR="00061B29" w:rsidRPr="00727EC5">
        <w:rPr>
          <w:color w:val="222222"/>
          <w:sz w:val="24"/>
          <w:szCs w:val="24"/>
        </w:rPr>
        <w:t>t írt elő a szerződés kapcsán);</w:t>
      </w:r>
    </w:p>
    <w:p w:rsidR="00061B29" w:rsidRPr="00727EC5" w:rsidRDefault="169FB722" w:rsidP="007A14D9">
      <w:pPr>
        <w:numPr>
          <w:ilvl w:val="0"/>
          <w:numId w:val="2"/>
        </w:numPr>
        <w:spacing w:after="76"/>
        <w:ind w:right="43" w:hanging="348"/>
        <w:rPr>
          <w:sz w:val="24"/>
          <w:szCs w:val="24"/>
        </w:rPr>
      </w:pPr>
      <w:r w:rsidRPr="00727EC5">
        <w:rPr>
          <w:color w:val="222222"/>
          <w:sz w:val="24"/>
          <w:szCs w:val="24"/>
        </w:rPr>
        <w:t>a részes felek ismertetik számlázás rendjét a közös ajánlattevők között (a közös ajánlattevők külön-</w:t>
      </w:r>
      <w:r w:rsidR="00061B29" w:rsidRPr="00727EC5">
        <w:rPr>
          <w:color w:val="222222"/>
          <w:sz w:val="24"/>
          <w:szCs w:val="24"/>
        </w:rPr>
        <w:t>külön kötelesek a számlázásra);</w:t>
      </w:r>
    </w:p>
    <w:p w:rsidR="00061B29" w:rsidRPr="00727EC5" w:rsidRDefault="169FB722" w:rsidP="007A14D9">
      <w:pPr>
        <w:numPr>
          <w:ilvl w:val="0"/>
          <w:numId w:val="2"/>
        </w:numPr>
        <w:spacing w:after="76"/>
        <w:ind w:right="43" w:hanging="348"/>
        <w:rPr>
          <w:sz w:val="24"/>
          <w:szCs w:val="24"/>
        </w:rPr>
      </w:pPr>
      <w:r w:rsidRPr="00727EC5">
        <w:rPr>
          <w:color w:val="222222"/>
          <w:sz w:val="24"/>
          <w:szCs w:val="24"/>
        </w:rPr>
        <w:t>közös ajánlattevő</w:t>
      </w:r>
      <w:r w:rsidR="00AA40FB" w:rsidRPr="00727EC5">
        <w:rPr>
          <w:color w:val="222222"/>
          <w:sz w:val="24"/>
          <w:szCs w:val="24"/>
        </w:rPr>
        <w:t>k</w:t>
      </w:r>
      <w:r w:rsidRPr="00727EC5">
        <w:rPr>
          <w:color w:val="222222"/>
          <w:sz w:val="24"/>
          <w:szCs w:val="24"/>
        </w:rPr>
        <w:t xml:space="preserve"> vállalják, hogy a közbeszerzési eljárás eredményeként megkötendő szerződést – amennyiben a nyertes ajánlattevőnek minősülnek – a közös a</w:t>
      </w:r>
      <w:r w:rsidR="00061B29" w:rsidRPr="00727EC5">
        <w:rPr>
          <w:color w:val="222222"/>
          <w:sz w:val="24"/>
          <w:szCs w:val="24"/>
        </w:rPr>
        <w:t>jánlattevők mindegyike aláírja;</w:t>
      </w:r>
    </w:p>
    <w:p w:rsidR="005B7CB4" w:rsidRPr="00727EC5" w:rsidRDefault="169FB722" w:rsidP="007A14D9">
      <w:pPr>
        <w:numPr>
          <w:ilvl w:val="0"/>
          <w:numId w:val="2"/>
        </w:numPr>
        <w:spacing w:after="76"/>
        <w:ind w:right="43" w:hanging="348"/>
        <w:rPr>
          <w:sz w:val="24"/>
          <w:szCs w:val="24"/>
        </w:rPr>
      </w:pPr>
      <w:r w:rsidRPr="00727EC5">
        <w:rPr>
          <w:sz w:val="24"/>
          <w:szCs w:val="24"/>
        </w:rPr>
        <w:t>a dokumentum tartalmazza, hogy a megállapodás az ajánlat benyújtásának napján érvényes és hatályos, és hatálya, teljesítése, alkalmazhatósága vagy végrehajthatósága nem függ felfüggesztő (hatályba léptető), illetve bontó feltételtől</w:t>
      </w:r>
      <w:r w:rsidR="005A7C37" w:rsidRPr="00727EC5">
        <w:rPr>
          <w:color w:val="222222"/>
          <w:sz w:val="24"/>
          <w:szCs w:val="24"/>
        </w:rPr>
        <w:t>.</w:t>
      </w:r>
    </w:p>
    <w:p w:rsidR="005A7C37" w:rsidRPr="00727EC5" w:rsidRDefault="005A7C37" w:rsidP="005A7C37">
      <w:pPr>
        <w:spacing w:after="76"/>
        <w:ind w:right="43"/>
        <w:rPr>
          <w:sz w:val="24"/>
          <w:szCs w:val="24"/>
        </w:rPr>
      </w:pPr>
    </w:p>
    <w:p w:rsidR="005B7CB4" w:rsidRPr="00727EC5" w:rsidRDefault="169FB722">
      <w:pPr>
        <w:spacing w:after="102" w:line="265" w:lineRule="auto"/>
        <w:ind w:left="-5"/>
        <w:jc w:val="left"/>
        <w:rPr>
          <w:sz w:val="24"/>
          <w:szCs w:val="24"/>
        </w:rPr>
      </w:pPr>
      <w:r w:rsidRPr="00727EC5">
        <w:rPr>
          <w:b/>
          <w:bCs/>
          <w:sz w:val="24"/>
          <w:szCs w:val="24"/>
        </w:rPr>
        <w:t xml:space="preserve">7. </w:t>
      </w:r>
      <w:r w:rsidRPr="00727EC5">
        <w:rPr>
          <w:b/>
          <w:bCs/>
          <w:sz w:val="24"/>
          <w:szCs w:val="24"/>
          <w:u w:val="single"/>
        </w:rPr>
        <w:t>AJÁNLAT FORMAI KÖVETELMÉNYEI</w:t>
      </w:r>
      <w:r w:rsidRPr="00727EC5">
        <w:rPr>
          <w:b/>
          <w:bCs/>
          <w:sz w:val="24"/>
          <w:szCs w:val="24"/>
        </w:rPr>
        <w:t xml:space="preserve"> </w:t>
      </w:r>
    </w:p>
    <w:p w:rsidR="005A7C37" w:rsidRPr="00727EC5" w:rsidRDefault="005A7C37">
      <w:pPr>
        <w:spacing w:after="110"/>
        <w:ind w:left="-5" w:right="46"/>
        <w:rPr>
          <w:sz w:val="24"/>
          <w:szCs w:val="24"/>
        </w:rPr>
      </w:pPr>
    </w:p>
    <w:p w:rsidR="005B7CB4" w:rsidRPr="00727EC5" w:rsidRDefault="169FB722">
      <w:pPr>
        <w:spacing w:after="110"/>
        <w:ind w:left="-5" w:right="46"/>
        <w:rPr>
          <w:sz w:val="24"/>
          <w:szCs w:val="24"/>
        </w:rPr>
      </w:pPr>
      <w:r w:rsidRPr="00727EC5">
        <w:rPr>
          <w:sz w:val="24"/>
          <w:szCs w:val="24"/>
        </w:rPr>
        <w:t xml:space="preserve">Az Ajánlatkérő az ajánlatok bírálatának gyorsabb és zavartalanabb lebonyolítása érdekében kéri a gazdasági szereplőket, hogy az ajánlatukat a dokumentáció részét képező tartalomjegyzék minta </w:t>
      </w:r>
      <w:r w:rsidR="005A7C37" w:rsidRPr="00727EC5">
        <w:rPr>
          <w:sz w:val="24"/>
          <w:szCs w:val="24"/>
        </w:rPr>
        <w:t>alapján állítsák össze.</w:t>
      </w:r>
    </w:p>
    <w:p w:rsidR="005B7CB4" w:rsidRPr="00727EC5" w:rsidRDefault="169FB722">
      <w:pPr>
        <w:spacing w:after="73"/>
        <w:ind w:left="-5" w:right="46"/>
        <w:rPr>
          <w:sz w:val="24"/>
          <w:szCs w:val="24"/>
        </w:rPr>
      </w:pPr>
      <w:r w:rsidRPr="00727EC5">
        <w:rPr>
          <w:sz w:val="24"/>
          <w:szCs w:val="24"/>
        </w:rPr>
        <w:t xml:space="preserve">A benyújtandó ajánlat formai követelményei a következők: </w:t>
      </w:r>
    </w:p>
    <w:p w:rsidR="00C44407" w:rsidRPr="00727EC5" w:rsidRDefault="169FB722" w:rsidP="00C44407">
      <w:pPr>
        <w:numPr>
          <w:ilvl w:val="0"/>
          <w:numId w:val="2"/>
        </w:numPr>
        <w:shd w:val="clear" w:color="auto" w:fill="FFFFFF"/>
        <w:spacing w:before="240" w:after="0"/>
        <w:ind w:hanging="424"/>
        <w:rPr>
          <w:sz w:val="24"/>
          <w:szCs w:val="24"/>
        </w:rPr>
      </w:pPr>
      <w:r w:rsidRPr="00727EC5">
        <w:rPr>
          <w:sz w:val="24"/>
          <w:szCs w:val="24"/>
        </w:rPr>
        <w:t xml:space="preserve">az ajánlatot </w:t>
      </w:r>
      <w:r w:rsidRPr="00727EC5">
        <w:rPr>
          <w:bCs/>
          <w:sz w:val="24"/>
          <w:szCs w:val="24"/>
        </w:rPr>
        <w:t>egy eredeti</w:t>
      </w:r>
      <w:r w:rsidRPr="00727EC5">
        <w:rPr>
          <w:sz w:val="24"/>
          <w:szCs w:val="24"/>
        </w:rPr>
        <w:t xml:space="preserve"> nyomtatott, és </w:t>
      </w:r>
      <w:r w:rsidRPr="00727EC5">
        <w:rPr>
          <w:bCs/>
          <w:sz w:val="24"/>
          <w:szCs w:val="24"/>
        </w:rPr>
        <w:t>egy elektronikus</w:t>
      </w:r>
      <w:r w:rsidRPr="00727EC5">
        <w:rPr>
          <w:sz w:val="24"/>
          <w:szCs w:val="24"/>
        </w:rPr>
        <w:t xml:space="preserve"> másolati példányban kell benyújtani, Ajánlattevőknek</w:t>
      </w:r>
      <w:r w:rsidR="00C44407" w:rsidRPr="00727EC5">
        <w:rPr>
          <w:sz w:val="24"/>
          <w:szCs w:val="24"/>
        </w:rPr>
        <w:t>. A példányok esetleges eltérése esetén az eredeti papír alapú példány számít irányadónak. Ajánlattevőnek nyilatkoznia kell a tekintetben, hogy az ajánlat elektronikus formában példánya a benyújtott papír alapú (eredeti) példánnyal megegyezik.</w:t>
      </w:r>
    </w:p>
    <w:p w:rsidR="005A7C37" w:rsidRPr="00727EC5" w:rsidRDefault="005A7C37" w:rsidP="00C44407">
      <w:pPr>
        <w:spacing w:after="79"/>
        <w:ind w:left="0" w:right="46" w:firstLine="0"/>
        <w:rPr>
          <w:sz w:val="24"/>
          <w:szCs w:val="24"/>
        </w:rPr>
      </w:pPr>
    </w:p>
    <w:p w:rsidR="005A7C37" w:rsidRPr="00727EC5" w:rsidRDefault="169FB722" w:rsidP="007A14D9">
      <w:pPr>
        <w:numPr>
          <w:ilvl w:val="0"/>
          <w:numId w:val="2"/>
        </w:numPr>
        <w:spacing w:after="79"/>
        <w:ind w:right="46" w:hanging="350"/>
        <w:rPr>
          <w:sz w:val="24"/>
          <w:szCs w:val="24"/>
        </w:rPr>
      </w:pPr>
      <w:r w:rsidRPr="00727EC5">
        <w:rPr>
          <w:sz w:val="24"/>
          <w:szCs w:val="24"/>
        </w:rPr>
        <w:t xml:space="preserve">az ajánlat eredeti példányát zsinórral, lapozhatóan </w:t>
      </w:r>
      <w:r w:rsidRPr="00727EC5">
        <w:rPr>
          <w:bCs/>
          <w:sz w:val="24"/>
          <w:szCs w:val="24"/>
        </w:rPr>
        <w:t>össze kell fűzni</w:t>
      </w:r>
      <w:r w:rsidRPr="00727EC5">
        <w:rPr>
          <w:sz w:val="24"/>
          <w:szCs w:val="24"/>
        </w:rPr>
        <w:t>, a csomót matricával az ajánlat első vagy hátsó lapjához rögzíteni, a matricát le kell bélyegezni, vagy az ajánlattevő részéről erre jogosultnak alá kell írni, úgy hogy a bélyegző, illetőleg az aláírás legalább egy része a m</w:t>
      </w:r>
      <w:r w:rsidR="005A7C37" w:rsidRPr="00727EC5">
        <w:rPr>
          <w:sz w:val="24"/>
          <w:szCs w:val="24"/>
        </w:rPr>
        <w:t>atricán legyen;</w:t>
      </w:r>
    </w:p>
    <w:p w:rsidR="005A7C37" w:rsidRPr="00727EC5" w:rsidRDefault="169FB722" w:rsidP="007A14D9">
      <w:pPr>
        <w:numPr>
          <w:ilvl w:val="0"/>
          <w:numId w:val="2"/>
        </w:numPr>
        <w:spacing w:after="79"/>
        <w:ind w:right="46" w:hanging="350"/>
        <w:rPr>
          <w:sz w:val="24"/>
          <w:szCs w:val="24"/>
        </w:rPr>
      </w:pPr>
      <w:r w:rsidRPr="00727EC5">
        <w:rPr>
          <w:sz w:val="24"/>
          <w:szCs w:val="24"/>
        </w:rPr>
        <w:t xml:space="preserve">az ajánlat </w:t>
      </w:r>
      <w:r w:rsidRPr="00727EC5">
        <w:rPr>
          <w:bCs/>
          <w:sz w:val="24"/>
          <w:szCs w:val="24"/>
        </w:rPr>
        <w:t>oldalszámozása</w:t>
      </w:r>
      <w:r w:rsidRPr="00727EC5">
        <w:rPr>
          <w:sz w:val="24"/>
          <w:szCs w:val="24"/>
        </w:rPr>
        <w:t xml:space="preserve"> eggyel kezdődjön és oldalanként növekedjen. Elegendő a szöveget vagy számokat vagy képet tartalmazó oldalakat számozni, az üres oldalakat nem kell, de lehet. A címlapot és hátlapot (ha vannak) nem kell számozni. Az ajánlatkérő az ettől kismértékben eltérő számozást (pl. egyes oldalaknál a /A, /B oldalszám) is elfogadja, ha a tartalomjegyzékben az egyes iratok helye egyértelműen azonosítható és az iratok helyére</w:t>
      </w:r>
      <w:r w:rsidR="005A7C37" w:rsidRPr="00727EC5">
        <w:rPr>
          <w:sz w:val="24"/>
          <w:szCs w:val="24"/>
        </w:rPr>
        <w:t xml:space="preserve"> egyértelműen lehet hivatkozni;</w:t>
      </w:r>
    </w:p>
    <w:p w:rsidR="005A7C37" w:rsidRPr="00727EC5" w:rsidRDefault="169FB722" w:rsidP="007A14D9">
      <w:pPr>
        <w:numPr>
          <w:ilvl w:val="0"/>
          <w:numId w:val="2"/>
        </w:numPr>
        <w:spacing w:after="79"/>
        <w:ind w:right="46" w:hanging="350"/>
        <w:rPr>
          <w:sz w:val="24"/>
          <w:szCs w:val="24"/>
        </w:rPr>
      </w:pPr>
      <w:r w:rsidRPr="00727EC5">
        <w:rPr>
          <w:sz w:val="24"/>
          <w:szCs w:val="24"/>
        </w:rPr>
        <w:t xml:space="preserve">az ajánlatnak </w:t>
      </w:r>
      <w:r w:rsidRPr="00727EC5">
        <w:rPr>
          <w:bCs/>
          <w:sz w:val="24"/>
          <w:szCs w:val="24"/>
        </w:rPr>
        <w:t>tartalomjegyzéket</w:t>
      </w:r>
      <w:r w:rsidRPr="00727EC5">
        <w:rPr>
          <w:sz w:val="24"/>
          <w:szCs w:val="24"/>
        </w:rPr>
        <w:t xml:space="preserve"> kell tartalmaznia, mely alapján az ajánlatban szereplő dokumentumok ol</w:t>
      </w:r>
      <w:r w:rsidR="005A7C37" w:rsidRPr="00727EC5">
        <w:rPr>
          <w:sz w:val="24"/>
          <w:szCs w:val="24"/>
        </w:rPr>
        <w:t>dalszám alapján megtalálhatóak;</w:t>
      </w:r>
    </w:p>
    <w:p w:rsidR="005A7C37" w:rsidRPr="00727EC5" w:rsidRDefault="169FB722" w:rsidP="007A14D9">
      <w:pPr>
        <w:numPr>
          <w:ilvl w:val="0"/>
          <w:numId w:val="2"/>
        </w:numPr>
        <w:spacing w:after="79"/>
        <w:ind w:right="46" w:hanging="350"/>
        <w:rPr>
          <w:sz w:val="24"/>
          <w:szCs w:val="24"/>
        </w:rPr>
      </w:pPr>
      <w:r w:rsidRPr="00727EC5">
        <w:rPr>
          <w:sz w:val="24"/>
          <w:szCs w:val="24"/>
        </w:rPr>
        <w:t xml:space="preserve">az ajánlatban lévő, minden dokumentumot (nyilatkozatot) a végén cégszerűen vagy szabályszerűen </w:t>
      </w:r>
      <w:r w:rsidRPr="00727EC5">
        <w:rPr>
          <w:bCs/>
          <w:sz w:val="24"/>
          <w:szCs w:val="24"/>
        </w:rPr>
        <w:t>alá kell írnia</w:t>
      </w:r>
      <w:r w:rsidRPr="00727EC5">
        <w:rPr>
          <w:sz w:val="24"/>
          <w:szCs w:val="24"/>
        </w:rPr>
        <w:t xml:space="preserve"> a nyilatkozatot tevő gazdálkodó szervezetnél erre jogosult(ak)nak, egyéni vállalkozó </w:t>
      </w:r>
      <w:r w:rsidR="005A7C37" w:rsidRPr="00727EC5">
        <w:rPr>
          <w:sz w:val="24"/>
          <w:szCs w:val="24"/>
        </w:rPr>
        <w:t>esetén az egyéni vállalkozónak,</w:t>
      </w:r>
    </w:p>
    <w:p w:rsidR="005B7CB4" w:rsidRPr="00727EC5" w:rsidRDefault="169FB722" w:rsidP="007A14D9">
      <w:pPr>
        <w:numPr>
          <w:ilvl w:val="0"/>
          <w:numId w:val="2"/>
        </w:numPr>
        <w:spacing w:after="79"/>
        <w:ind w:right="46" w:hanging="350"/>
        <w:rPr>
          <w:sz w:val="24"/>
          <w:szCs w:val="24"/>
        </w:rPr>
      </w:pPr>
      <w:r w:rsidRPr="00727EC5">
        <w:rPr>
          <w:sz w:val="24"/>
          <w:szCs w:val="24"/>
        </w:rPr>
        <w:t xml:space="preserve">az ajánlat minden olyan oldalát, amelyen – az ajánlat beadása előtt – módosítást hajtottak végre, az adott dokumentumot aláíró személynek vagy személyeknek a </w:t>
      </w:r>
      <w:r w:rsidRPr="00727EC5">
        <w:rPr>
          <w:bCs/>
          <w:sz w:val="24"/>
          <w:szCs w:val="24"/>
        </w:rPr>
        <w:t>módosításnál is kézjeggyel</w:t>
      </w:r>
      <w:r w:rsidR="005A7C37" w:rsidRPr="00727EC5">
        <w:rPr>
          <w:sz w:val="24"/>
          <w:szCs w:val="24"/>
        </w:rPr>
        <w:t xml:space="preserve"> kell ellátni.</w:t>
      </w:r>
    </w:p>
    <w:p w:rsidR="005A7C37" w:rsidRPr="00727EC5" w:rsidRDefault="005A7C37">
      <w:pPr>
        <w:spacing w:after="44"/>
        <w:ind w:left="-5" w:right="46"/>
        <w:rPr>
          <w:sz w:val="24"/>
          <w:szCs w:val="24"/>
        </w:rPr>
      </w:pPr>
    </w:p>
    <w:p w:rsidR="005B7CB4" w:rsidRPr="00727EC5" w:rsidRDefault="169FB722">
      <w:pPr>
        <w:spacing w:after="44"/>
        <w:ind w:left="-5" w:right="46"/>
        <w:rPr>
          <w:sz w:val="24"/>
          <w:szCs w:val="24"/>
        </w:rPr>
      </w:pPr>
      <w:r w:rsidRPr="00727EC5">
        <w:rPr>
          <w:sz w:val="24"/>
          <w:szCs w:val="24"/>
        </w:rPr>
        <w:t xml:space="preserve">Az Ajánlati Dokumentáció csomagolását – a postai feladáshoz szükséges adatokon kívül – az alábbi felirattal ellátva kell benyújtani: </w:t>
      </w:r>
    </w:p>
    <w:p w:rsidR="00613F60" w:rsidRPr="007E7834" w:rsidRDefault="007E7834" w:rsidP="007E7834">
      <w:pPr>
        <w:rPr>
          <w:i/>
        </w:rPr>
      </w:pPr>
      <w:r w:rsidRPr="007E7834">
        <w:rPr>
          <w:i/>
        </w:rPr>
        <w:t xml:space="preserve">„Adásvételi szerződés az </w:t>
      </w:r>
      <w:r w:rsidRPr="007E7834">
        <w:rPr>
          <w:bCs/>
          <w:i/>
        </w:rPr>
        <w:t xml:space="preserve">EFOP-2.2.18-17-2017-00013 </w:t>
      </w:r>
      <w:r w:rsidRPr="007E7834">
        <w:rPr>
          <w:i/>
        </w:rPr>
        <w:t xml:space="preserve">azonosító számú pályázathoz kapcsolódó </w:t>
      </w:r>
      <w:r w:rsidRPr="007E7834">
        <w:rPr>
          <w:bCs/>
          <w:i/>
        </w:rPr>
        <w:t xml:space="preserve">betegbiztonság növelését célzó berendezések (víz és légfertőtlenítők, sterilizálók, kézfertőtlenítők, </w:t>
      </w:r>
      <w:r w:rsidRPr="007E7834">
        <w:rPr>
          <w:bCs/>
          <w:i/>
          <w:kern w:val="32"/>
        </w:rPr>
        <w:t xml:space="preserve">és kézfertőtlenítő technika megfelelőségét mérő </w:t>
      </w:r>
      <w:r w:rsidRPr="007E7834">
        <w:rPr>
          <w:bCs/>
          <w:i/>
          <w:kern w:val="32"/>
        </w:rPr>
        <w:lastRenderedPageBreak/>
        <w:t>rendszer)</w:t>
      </w:r>
      <w:r w:rsidRPr="007E7834">
        <w:rPr>
          <w:i/>
        </w:rPr>
        <w:t xml:space="preserve"> leszállítása, és üzembe helyezése, továbbá a jótállási időn belüli karbantartási és szerviz tevékenység ellátása”</w:t>
      </w:r>
      <w:r w:rsidR="00501D95" w:rsidRPr="007E7834">
        <w:rPr>
          <w:sz w:val="24"/>
          <w:szCs w:val="24"/>
        </w:rPr>
        <w:t xml:space="preserve">- </w:t>
      </w:r>
      <w:r w:rsidR="00613F60" w:rsidRPr="007E7834">
        <w:rPr>
          <w:bCs/>
          <w:i/>
          <w:sz w:val="24"/>
          <w:szCs w:val="24"/>
        </w:rPr>
        <w:t xml:space="preserve">Ajánlattételi határidőig nem bontható fel” </w:t>
      </w:r>
    </w:p>
    <w:p w:rsidR="00060301" w:rsidRPr="00727EC5" w:rsidRDefault="00060301" w:rsidP="00060301">
      <w:pPr>
        <w:shd w:val="clear" w:color="auto" w:fill="FFFFFF"/>
        <w:spacing w:before="240" w:after="0"/>
        <w:rPr>
          <w:b/>
          <w:sz w:val="24"/>
          <w:szCs w:val="24"/>
        </w:rPr>
      </w:pPr>
    </w:p>
    <w:p w:rsidR="00060301" w:rsidRPr="00727EC5" w:rsidRDefault="00060301" w:rsidP="00060301">
      <w:pPr>
        <w:shd w:val="clear" w:color="auto" w:fill="FFFFFF"/>
        <w:spacing w:before="240" w:after="0"/>
        <w:rPr>
          <w:sz w:val="24"/>
          <w:szCs w:val="24"/>
        </w:rPr>
      </w:pPr>
      <w:r w:rsidRPr="00727EC5">
        <w:rPr>
          <w:sz w:val="24"/>
          <w:szCs w:val="24"/>
        </w:rPr>
        <w:t>Az ajánlatban az Ajánlattevőnek (közös ajánlattevőknek) meg kell jelölnie:</w:t>
      </w:r>
    </w:p>
    <w:p w:rsidR="00060301" w:rsidRPr="00727EC5" w:rsidRDefault="00060301" w:rsidP="00060301">
      <w:pPr>
        <w:numPr>
          <w:ilvl w:val="0"/>
          <w:numId w:val="4"/>
        </w:numPr>
        <w:shd w:val="clear" w:color="auto" w:fill="FFFFFF"/>
        <w:spacing w:before="240" w:after="0"/>
        <w:rPr>
          <w:sz w:val="24"/>
          <w:szCs w:val="24"/>
        </w:rPr>
      </w:pPr>
      <w:r w:rsidRPr="00727EC5">
        <w:rPr>
          <w:sz w:val="24"/>
          <w:szCs w:val="24"/>
        </w:rPr>
        <w:t>a) az igénybe venni kívánt és az ajánlat benyújtásakor már ismert alvállalkozókat.</w:t>
      </w:r>
    </w:p>
    <w:p w:rsidR="00060301" w:rsidRPr="00727EC5" w:rsidRDefault="00060301" w:rsidP="00060301">
      <w:pPr>
        <w:shd w:val="clear" w:color="auto" w:fill="FFFFFF"/>
        <w:spacing w:before="240" w:after="0"/>
        <w:rPr>
          <w:b/>
          <w:sz w:val="24"/>
          <w:szCs w:val="24"/>
        </w:rPr>
      </w:pPr>
    </w:p>
    <w:p w:rsidR="00060301" w:rsidRPr="00727EC5" w:rsidRDefault="00060301" w:rsidP="00060301">
      <w:pPr>
        <w:shd w:val="clear" w:color="auto" w:fill="FFFFFF"/>
        <w:spacing w:before="240" w:after="0"/>
        <w:rPr>
          <w:sz w:val="24"/>
          <w:szCs w:val="24"/>
        </w:rPr>
      </w:pPr>
      <w:r w:rsidRPr="00727EC5">
        <w:rPr>
          <w:sz w:val="24"/>
          <w:szCs w:val="24"/>
        </w:rPr>
        <w:t xml:space="preserve">Az Ajánlattevőnek (közös ajánlattevőknek) továbbá csatolnia (csatolniuk) kell: </w:t>
      </w:r>
    </w:p>
    <w:p w:rsidR="00060301" w:rsidRPr="00727EC5" w:rsidRDefault="00060301" w:rsidP="00060301">
      <w:pPr>
        <w:numPr>
          <w:ilvl w:val="0"/>
          <w:numId w:val="4"/>
        </w:numPr>
        <w:shd w:val="clear" w:color="auto" w:fill="FFFFFF"/>
        <w:spacing w:before="240" w:after="0"/>
        <w:rPr>
          <w:sz w:val="24"/>
          <w:szCs w:val="24"/>
        </w:rPr>
      </w:pPr>
      <w:r w:rsidRPr="00727EC5">
        <w:rPr>
          <w:sz w:val="24"/>
          <w:szCs w:val="24"/>
        </w:rPr>
        <w:t xml:space="preserve">a) nyilatkozatot az Ajánlati felhívás feltételeire, a szerződés megkötésére és teljesítésére, valamint a kért ellenszolgáltatásra vonatkozóan [Kbt. 66. § (2) bekezdés]; </w:t>
      </w:r>
    </w:p>
    <w:p w:rsidR="00060301" w:rsidRPr="00727EC5" w:rsidRDefault="00060301" w:rsidP="00060301">
      <w:pPr>
        <w:numPr>
          <w:ilvl w:val="0"/>
          <w:numId w:val="4"/>
        </w:numPr>
        <w:shd w:val="clear" w:color="auto" w:fill="FFFFFF"/>
        <w:spacing w:before="240" w:after="0"/>
        <w:rPr>
          <w:sz w:val="24"/>
          <w:szCs w:val="24"/>
        </w:rPr>
      </w:pPr>
      <w:r w:rsidRPr="00727EC5">
        <w:rPr>
          <w:sz w:val="24"/>
          <w:szCs w:val="24"/>
        </w:rPr>
        <w:t xml:space="preserve">b) nyilatkozatot a szerződéstervezet elfogadásáról; </w:t>
      </w:r>
    </w:p>
    <w:p w:rsidR="00060301" w:rsidRPr="00727EC5" w:rsidRDefault="00060301" w:rsidP="00060301">
      <w:pPr>
        <w:numPr>
          <w:ilvl w:val="0"/>
          <w:numId w:val="4"/>
        </w:numPr>
        <w:shd w:val="clear" w:color="auto" w:fill="FFFFFF"/>
        <w:spacing w:before="240" w:after="0"/>
        <w:rPr>
          <w:sz w:val="24"/>
          <w:szCs w:val="24"/>
        </w:rPr>
      </w:pPr>
      <w:r w:rsidRPr="00727EC5">
        <w:rPr>
          <w:sz w:val="24"/>
          <w:szCs w:val="24"/>
        </w:rPr>
        <w:t xml:space="preserve">c) nyilatkozatot arról, hogy a kis- és középvállalkozásokról, fejlődésük támogatásáról szóló törvény szerint mikro-, kis- vagy középvállalkozásnak minősül-e [Kbt. 66. § (4) bekezdés]; </w:t>
      </w:r>
    </w:p>
    <w:p w:rsidR="00060301" w:rsidRPr="00727EC5" w:rsidRDefault="00060301" w:rsidP="00060301">
      <w:pPr>
        <w:numPr>
          <w:ilvl w:val="0"/>
          <w:numId w:val="4"/>
        </w:numPr>
        <w:shd w:val="clear" w:color="auto" w:fill="FFFFFF"/>
        <w:spacing w:before="240" w:after="0"/>
        <w:rPr>
          <w:sz w:val="24"/>
          <w:szCs w:val="24"/>
        </w:rPr>
      </w:pPr>
      <w:r w:rsidRPr="00727EC5">
        <w:rPr>
          <w:sz w:val="24"/>
          <w:szCs w:val="24"/>
        </w:rPr>
        <w:t xml:space="preserve">d) nyilatkozatot a fordítások hitelességéről, a kiegészítő tájékoztatások figyelembe vételéről; </w:t>
      </w:r>
    </w:p>
    <w:p w:rsidR="00060301" w:rsidRPr="00727EC5" w:rsidRDefault="00060301" w:rsidP="00060301">
      <w:pPr>
        <w:numPr>
          <w:ilvl w:val="0"/>
          <w:numId w:val="4"/>
        </w:numPr>
        <w:shd w:val="clear" w:color="auto" w:fill="FFFFFF"/>
        <w:spacing w:before="240" w:after="0"/>
        <w:rPr>
          <w:sz w:val="24"/>
          <w:szCs w:val="24"/>
        </w:rPr>
      </w:pPr>
      <w:r w:rsidRPr="00727EC5">
        <w:rPr>
          <w:sz w:val="24"/>
          <w:szCs w:val="24"/>
        </w:rPr>
        <w:t>e) Felolvasólapot, mely tartalmazza a Kbt. 68. § (4) bekezdése szerinti információkat.</w:t>
      </w:r>
    </w:p>
    <w:p w:rsidR="00060301" w:rsidRDefault="00060301" w:rsidP="00060301">
      <w:pPr>
        <w:numPr>
          <w:ilvl w:val="0"/>
          <w:numId w:val="4"/>
        </w:numPr>
        <w:shd w:val="clear" w:color="auto" w:fill="FFFFFF"/>
        <w:spacing w:before="240" w:after="0"/>
        <w:rPr>
          <w:sz w:val="24"/>
          <w:szCs w:val="24"/>
        </w:rPr>
      </w:pPr>
      <w:r w:rsidRPr="00727EC5">
        <w:rPr>
          <w:sz w:val="24"/>
          <w:szCs w:val="24"/>
        </w:rPr>
        <w:t>f) Nyilatkozatokat a kizáró okokra vonatkozóan</w:t>
      </w:r>
    </w:p>
    <w:p w:rsidR="00E442CC" w:rsidRPr="00727EC5" w:rsidRDefault="00E442CC" w:rsidP="00E442CC">
      <w:pPr>
        <w:numPr>
          <w:ilvl w:val="0"/>
          <w:numId w:val="4"/>
        </w:numPr>
        <w:shd w:val="clear" w:color="auto" w:fill="FFFFFF"/>
        <w:spacing w:before="240" w:after="0"/>
        <w:rPr>
          <w:sz w:val="24"/>
          <w:szCs w:val="24"/>
        </w:rPr>
      </w:pPr>
      <w:r>
        <w:rPr>
          <w:sz w:val="24"/>
          <w:szCs w:val="24"/>
        </w:rPr>
        <w:t xml:space="preserve">g) </w:t>
      </w:r>
      <w:r w:rsidRPr="00727EC5">
        <w:rPr>
          <w:sz w:val="24"/>
          <w:szCs w:val="24"/>
        </w:rPr>
        <w:t xml:space="preserve">amennyiben a cégkivonat szerint cégügyében el nem bírált módosítás van folyamatban a vonatkozó változásbejegyzési kérelem egyszerű másolata csatolandó elektronikus feladás esetén az ehhez kapcsolódó dokumentumok nem hitelesített másolata is elfogadható; amennyiben nincs változásbejegyzési kérelem, úgy nemleges nyilatkozat csatolandó! </w:t>
      </w:r>
    </w:p>
    <w:p w:rsidR="00706301" w:rsidRPr="00727EC5" w:rsidRDefault="00706301" w:rsidP="00706301">
      <w:pPr>
        <w:numPr>
          <w:ilvl w:val="0"/>
          <w:numId w:val="4"/>
        </w:numPr>
        <w:shd w:val="clear" w:color="auto" w:fill="FFFFFF"/>
        <w:spacing w:before="240" w:after="0"/>
        <w:rPr>
          <w:sz w:val="24"/>
          <w:szCs w:val="24"/>
        </w:rPr>
      </w:pPr>
      <w:r>
        <w:rPr>
          <w:sz w:val="24"/>
          <w:szCs w:val="24"/>
        </w:rPr>
        <w:t xml:space="preserve">h) </w:t>
      </w:r>
      <w:r w:rsidRPr="00727EC5">
        <w:rPr>
          <w:sz w:val="24"/>
          <w:szCs w:val="24"/>
        </w:rPr>
        <w:t xml:space="preserve">ajánlatban szereplő bármilyen nyilatkozatot aláíró személy aláírási címpéldánya vagy a cégnyilvánosságról, a bírósági cégeljárásról és a végelszámolásról szóló 2006. évi V. törvény 9. § (1) bekezdése szerinti aláírási-mintája, </w:t>
      </w:r>
    </w:p>
    <w:p w:rsidR="00E442CC" w:rsidRPr="00727EC5" w:rsidRDefault="00E442CC" w:rsidP="00E442CC">
      <w:pPr>
        <w:shd w:val="clear" w:color="auto" w:fill="FFFFFF"/>
        <w:spacing w:before="240" w:after="0"/>
        <w:ind w:left="698" w:firstLine="0"/>
        <w:rPr>
          <w:sz w:val="24"/>
          <w:szCs w:val="24"/>
        </w:rPr>
      </w:pPr>
    </w:p>
    <w:p w:rsidR="00060301" w:rsidRPr="00727EC5" w:rsidRDefault="00060301" w:rsidP="00060301">
      <w:pPr>
        <w:shd w:val="clear" w:color="auto" w:fill="FFFFFF"/>
        <w:spacing w:before="240" w:after="0"/>
        <w:rPr>
          <w:sz w:val="24"/>
          <w:szCs w:val="24"/>
        </w:rPr>
      </w:pPr>
      <w:r w:rsidRPr="00727EC5">
        <w:rPr>
          <w:sz w:val="24"/>
          <w:szCs w:val="24"/>
        </w:rPr>
        <w:t xml:space="preserve">Az ajánlatnak az aláírási jogosult ellenőrzése céljából tartalmaznia kell az ajánlattevő, valamennyi közös ajánlattevő, az ajánlatban nyilatkozatot aláíró alvállalkozók, valamint az alkalmasság igazolásában részt vevő egyéb szervezetek esetében az alábbi iratokat: </w:t>
      </w:r>
    </w:p>
    <w:p w:rsidR="00060301" w:rsidRPr="00727EC5" w:rsidRDefault="00060301" w:rsidP="00060301">
      <w:pPr>
        <w:numPr>
          <w:ilvl w:val="0"/>
          <w:numId w:val="4"/>
        </w:numPr>
        <w:shd w:val="clear" w:color="auto" w:fill="FFFFFF"/>
        <w:spacing w:before="240" w:after="0"/>
        <w:rPr>
          <w:sz w:val="24"/>
          <w:szCs w:val="24"/>
        </w:rPr>
      </w:pPr>
      <w:r w:rsidRPr="00727EC5">
        <w:rPr>
          <w:sz w:val="24"/>
          <w:szCs w:val="24"/>
        </w:rPr>
        <w:t>- a cégkivonatban nem szereplő kötelezettségvállalók cégjegyzésre jogosult személytől származó, ajánlat aláírására vonatkozó (a meghatalmazott aláírását is tartalmazó) írásos meghatalmazását, a meghatalmazott aláírásával, teljes bizonyító erejű magánokiratba foglalva.</w:t>
      </w:r>
    </w:p>
    <w:p w:rsidR="00060301" w:rsidRPr="00727EC5" w:rsidRDefault="00060301" w:rsidP="00060301">
      <w:pPr>
        <w:shd w:val="clear" w:color="auto" w:fill="FFFFFF"/>
        <w:spacing w:before="240" w:after="0"/>
        <w:rPr>
          <w:b/>
          <w:sz w:val="24"/>
          <w:szCs w:val="24"/>
        </w:rPr>
      </w:pPr>
    </w:p>
    <w:p w:rsidR="00060301" w:rsidRPr="00727EC5" w:rsidRDefault="00060301" w:rsidP="00060301">
      <w:pPr>
        <w:shd w:val="clear" w:color="auto" w:fill="FFFFFF"/>
        <w:spacing w:before="240" w:after="0"/>
        <w:rPr>
          <w:sz w:val="24"/>
          <w:szCs w:val="24"/>
        </w:rPr>
      </w:pPr>
      <w:r w:rsidRPr="00727EC5">
        <w:rPr>
          <w:sz w:val="24"/>
          <w:szCs w:val="24"/>
        </w:rPr>
        <w:lastRenderedPageBreak/>
        <w:t xml:space="preserve">Ajánlattevőnek az alábbi cégokmányok egyszerű másolatát az ajánlathoz csatolni kell: </w:t>
      </w:r>
    </w:p>
    <w:p w:rsidR="00060301" w:rsidRPr="00727EC5" w:rsidRDefault="00060301" w:rsidP="00060301">
      <w:pPr>
        <w:numPr>
          <w:ilvl w:val="0"/>
          <w:numId w:val="4"/>
        </w:numPr>
        <w:shd w:val="clear" w:color="auto" w:fill="FFFFFF"/>
        <w:spacing w:before="240" w:after="0"/>
        <w:rPr>
          <w:sz w:val="24"/>
          <w:szCs w:val="24"/>
        </w:rPr>
      </w:pPr>
      <w:r w:rsidRPr="00727EC5">
        <w:rPr>
          <w:sz w:val="24"/>
          <w:szCs w:val="24"/>
        </w:rPr>
        <w:t>- a cégkivonatban vagy cégmásolatban nem szereplő ajánlatot aláíró kötelezettségvállaló(k) esetében az erre vonatkozó meghatalmazott aláírását is tartalmazó írásos meghatalmazást.</w:t>
      </w:r>
    </w:p>
    <w:p w:rsidR="00060301" w:rsidRPr="00727EC5" w:rsidRDefault="00060301" w:rsidP="00060301">
      <w:pPr>
        <w:shd w:val="clear" w:color="auto" w:fill="FFFFFF"/>
        <w:spacing w:before="240" w:after="0"/>
        <w:ind w:left="0" w:firstLine="0"/>
        <w:rPr>
          <w:b/>
          <w:sz w:val="24"/>
          <w:szCs w:val="24"/>
        </w:rPr>
      </w:pPr>
    </w:p>
    <w:p w:rsidR="00060301" w:rsidRPr="00727EC5" w:rsidRDefault="00060301" w:rsidP="00060301">
      <w:pPr>
        <w:shd w:val="clear" w:color="auto" w:fill="FFFFFF"/>
        <w:spacing w:before="240" w:after="0"/>
        <w:ind w:left="0" w:firstLine="0"/>
        <w:rPr>
          <w:sz w:val="24"/>
          <w:szCs w:val="24"/>
        </w:rPr>
      </w:pPr>
      <w:r w:rsidRPr="00727EC5">
        <w:rPr>
          <w:sz w:val="24"/>
          <w:szCs w:val="24"/>
        </w:rPr>
        <w:t>Az ajánlatban valamennyi igazolást és dokumentumot magyar nyelven kell benyújtani.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(magyar-idegen nyelv) készült nyilatkozatokat, iratokat, igazolásokat is.</w:t>
      </w:r>
    </w:p>
    <w:p w:rsidR="00060301" w:rsidRPr="00727EC5" w:rsidRDefault="00060301" w:rsidP="00060301">
      <w:pPr>
        <w:shd w:val="clear" w:color="auto" w:fill="FFFFFF"/>
        <w:spacing w:before="240" w:after="0"/>
        <w:rPr>
          <w:b/>
          <w:sz w:val="24"/>
          <w:szCs w:val="24"/>
        </w:rPr>
      </w:pPr>
    </w:p>
    <w:p w:rsidR="00060301" w:rsidRPr="00727EC5" w:rsidRDefault="00060301" w:rsidP="00060301">
      <w:pPr>
        <w:shd w:val="clear" w:color="auto" w:fill="FFFFFF"/>
        <w:spacing w:before="240" w:after="0"/>
        <w:rPr>
          <w:sz w:val="24"/>
          <w:szCs w:val="24"/>
        </w:rPr>
      </w:pPr>
      <w:r w:rsidRPr="00727EC5">
        <w:rPr>
          <w:sz w:val="24"/>
          <w:szCs w:val="24"/>
        </w:rPr>
        <w:t>Az ajánlattétel során a különböző devizák forintra történő átszámításánál az ajánlattevőnek árbevételi adatok átváltása esetén az adott naptári év utolsó napján, míg referencia adatok átváltása kapcsán annak (vég)teljesítése, egyéb esetben az Ajánlati felhívás megküldése napján érvényes Magyar Nemzeti Bank által meghatározott devizaárfolyamokat kell alkalmaznia. Amennyiben valamely devizát a Magyar Nemzeti Bank nem jegyez, az adott devizára az ajánlattevő saját központi bankja által az Ajánlati felhívás megküldésének napján érvényes árfolyamon számított Euró ellenérték a mértékadó. Átszámítás esetén az ajánlattevőnek közölnie kell az alkalmazott árfolyamot. Az átszámítást külön, aláírt lapon, a nem HUF összegeket tartalmazó okiratok mögé kell csatolni.</w:t>
      </w:r>
    </w:p>
    <w:p w:rsidR="00060301" w:rsidRPr="00727EC5" w:rsidRDefault="00060301" w:rsidP="00060301">
      <w:pPr>
        <w:shd w:val="clear" w:color="auto" w:fill="FFFFFF"/>
        <w:spacing w:before="240" w:after="0"/>
        <w:rPr>
          <w:b/>
          <w:sz w:val="24"/>
          <w:szCs w:val="24"/>
        </w:rPr>
      </w:pPr>
    </w:p>
    <w:p w:rsidR="00060301" w:rsidRPr="00727EC5" w:rsidRDefault="00060301" w:rsidP="00060301">
      <w:pPr>
        <w:shd w:val="clear" w:color="auto" w:fill="FFFFFF"/>
        <w:spacing w:before="240" w:after="0"/>
        <w:rPr>
          <w:sz w:val="24"/>
          <w:szCs w:val="24"/>
        </w:rPr>
      </w:pPr>
      <w:r w:rsidRPr="00727EC5">
        <w:rPr>
          <w:sz w:val="24"/>
          <w:szCs w:val="24"/>
        </w:rPr>
        <w:t>Az Ajánlatkérő az eljárásban való részvételt nem köti ajánlati biztosíték adásához.</w:t>
      </w:r>
    </w:p>
    <w:p w:rsidR="006464FE" w:rsidRPr="00727EC5" w:rsidRDefault="006464FE" w:rsidP="00060301">
      <w:pPr>
        <w:shd w:val="clear" w:color="auto" w:fill="FFFFFF"/>
        <w:spacing w:before="240" w:after="0"/>
        <w:rPr>
          <w:sz w:val="24"/>
          <w:szCs w:val="24"/>
        </w:rPr>
      </w:pPr>
    </w:p>
    <w:p w:rsidR="00060301" w:rsidRPr="00727EC5" w:rsidRDefault="006464FE" w:rsidP="00060301">
      <w:pPr>
        <w:shd w:val="clear" w:color="auto" w:fill="FFFFFF"/>
        <w:spacing w:before="240" w:after="0"/>
        <w:rPr>
          <w:b/>
          <w:sz w:val="24"/>
          <w:szCs w:val="24"/>
        </w:rPr>
      </w:pPr>
      <w:r w:rsidRPr="00727EC5">
        <w:rPr>
          <w:b/>
          <w:sz w:val="24"/>
          <w:szCs w:val="24"/>
        </w:rPr>
        <w:t>A</w:t>
      </w:r>
      <w:r w:rsidR="00A6124B" w:rsidRPr="00727EC5">
        <w:rPr>
          <w:b/>
          <w:sz w:val="24"/>
          <w:szCs w:val="24"/>
        </w:rPr>
        <w:t>jánlatkérő tájékoztatja az ajánlattevőket, hogy a</w:t>
      </w:r>
      <w:r w:rsidRPr="00727EC5">
        <w:rPr>
          <w:b/>
          <w:sz w:val="24"/>
          <w:szCs w:val="24"/>
        </w:rPr>
        <w:t xml:space="preserve"> Kbt. 75. §. (2) bekezdés e) pontja szerinti lehetős</w:t>
      </w:r>
      <w:r w:rsidR="00A6124B" w:rsidRPr="00727EC5">
        <w:rPr>
          <w:b/>
          <w:sz w:val="24"/>
          <w:szCs w:val="24"/>
        </w:rPr>
        <w:t>éget – bár a Kbt. csak lehetőségként írja - Ajánlatkérő a közbeszerzésekért felelős miniszter kötelező előírása miatt előírja!</w:t>
      </w:r>
    </w:p>
    <w:p w:rsidR="00A6124B" w:rsidRPr="00727EC5" w:rsidRDefault="00A6124B" w:rsidP="00A6124B">
      <w:pPr>
        <w:rPr>
          <w:bCs/>
          <w:sz w:val="24"/>
          <w:szCs w:val="24"/>
        </w:rPr>
      </w:pPr>
    </w:p>
    <w:p w:rsidR="00A6124B" w:rsidRPr="00727EC5" w:rsidRDefault="00A6124B" w:rsidP="00A6124B">
      <w:pPr>
        <w:rPr>
          <w:i/>
          <w:sz w:val="24"/>
          <w:szCs w:val="24"/>
        </w:rPr>
      </w:pPr>
      <w:r w:rsidRPr="00727EC5">
        <w:rPr>
          <w:bCs/>
          <w:sz w:val="24"/>
          <w:szCs w:val="24"/>
        </w:rPr>
        <w:t>A szerint: „</w:t>
      </w:r>
      <w:r w:rsidRPr="00727EC5">
        <w:rPr>
          <w:i/>
          <w:sz w:val="24"/>
          <w:szCs w:val="24"/>
        </w:rPr>
        <w:t>Az ajánlatkérő eredménytelenné nyilváníthatja az eljárást, ha</w:t>
      </w:r>
    </w:p>
    <w:p w:rsidR="00A6124B" w:rsidRPr="00727EC5" w:rsidRDefault="00A6124B" w:rsidP="00A6124B">
      <w:pPr>
        <w:ind w:firstLine="204"/>
        <w:rPr>
          <w:i/>
          <w:sz w:val="24"/>
          <w:szCs w:val="24"/>
        </w:rPr>
      </w:pPr>
      <w:r w:rsidRPr="00727EC5">
        <w:rPr>
          <w:i/>
          <w:iCs/>
          <w:sz w:val="24"/>
          <w:szCs w:val="24"/>
        </w:rPr>
        <w:t xml:space="preserve">e) </w:t>
      </w:r>
      <w:r w:rsidRPr="00727EC5">
        <w:rPr>
          <w:i/>
          <w:sz w:val="24"/>
          <w:szCs w:val="24"/>
        </w:rPr>
        <w:t>- a hirdetmény nélküli tárgyalásos eljárás kivételével - egy szakaszból álló eljárásban vagy több szakaszból álló eljárás ajánlattételi (párbeszéd) szakaszában nem nyújtottak be az ajánlattételi határidőben legalább két ajánlatot (megoldási javaslatot), vagy több szakaszból álló eljárás részvételi szakaszában a részvételi határidőben legalább két részvételi jelentkezést;”</w:t>
      </w:r>
    </w:p>
    <w:p w:rsidR="006464FE" w:rsidRPr="00727EC5" w:rsidRDefault="006464FE" w:rsidP="00A6124B">
      <w:pPr>
        <w:rPr>
          <w:sz w:val="24"/>
          <w:szCs w:val="24"/>
        </w:rPr>
      </w:pPr>
    </w:p>
    <w:p w:rsidR="00060301" w:rsidRPr="00727EC5" w:rsidRDefault="00060301" w:rsidP="00060301">
      <w:pPr>
        <w:shd w:val="clear" w:color="auto" w:fill="FFFFFF"/>
        <w:spacing w:before="240" w:after="0"/>
        <w:rPr>
          <w:sz w:val="24"/>
          <w:szCs w:val="24"/>
        </w:rPr>
      </w:pPr>
      <w:r w:rsidRPr="00727EC5">
        <w:rPr>
          <w:sz w:val="24"/>
          <w:szCs w:val="24"/>
        </w:rPr>
        <w:t>A Kbt. 47. § (2) bekezdésére tekintettel, az ajánlatban minden dokumentumot – kivéve a Kbt. 66. § (2) bekezdése szerinti ajánlati nyilatkozatot – egyszerű másolatban elegendő benyújtani.</w:t>
      </w:r>
    </w:p>
    <w:p w:rsidR="00A22541" w:rsidRDefault="00A22541" w:rsidP="00A22541">
      <w:pPr>
        <w:spacing w:after="240" w:line="259" w:lineRule="auto"/>
        <w:ind w:left="0" w:firstLine="0"/>
        <w:rPr>
          <w:b/>
          <w:bCs/>
          <w:sz w:val="24"/>
          <w:szCs w:val="24"/>
        </w:rPr>
      </w:pPr>
    </w:p>
    <w:p w:rsidR="00A22541" w:rsidRDefault="00A22541" w:rsidP="00A22541">
      <w:pPr>
        <w:spacing w:after="240" w:line="259" w:lineRule="auto"/>
        <w:ind w:left="0" w:firstLine="0"/>
        <w:rPr>
          <w:sz w:val="24"/>
          <w:szCs w:val="24"/>
        </w:rPr>
      </w:pPr>
      <w:r>
        <w:rPr>
          <w:b/>
          <w:bCs/>
          <w:sz w:val="24"/>
          <w:szCs w:val="24"/>
        </w:rPr>
        <w:t xml:space="preserve">Ajánlatkérő felhívja a figyelmet, hogy </w:t>
      </w:r>
      <w:r w:rsidRPr="00B715D5">
        <w:rPr>
          <w:sz w:val="24"/>
          <w:szCs w:val="24"/>
        </w:rPr>
        <w:t>előleget a Kbt. 135. §. (</w:t>
      </w:r>
      <w:r w:rsidR="00CA7A0F">
        <w:rPr>
          <w:sz w:val="24"/>
          <w:szCs w:val="24"/>
        </w:rPr>
        <w:t>8</w:t>
      </w:r>
      <w:r w:rsidRPr="00B715D5">
        <w:rPr>
          <w:sz w:val="24"/>
          <w:szCs w:val="24"/>
        </w:rPr>
        <w:t xml:space="preserve">) bekezdése alapján az </w:t>
      </w:r>
      <w:r>
        <w:rPr>
          <w:sz w:val="24"/>
          <w:szCs w:val="24"/>
        </w:rPr>
        <w:t>ajánlattevő (ekkor már eladó)</w:t>
      </w:r>
      <w:r w:rsidRPr="00B715D5">
        <w:rPr>
          <w:sz w:val="24"/>
          <w:szCs w:val="24"/>
        </w:rPr>
        <w:t xml:space="preserve"> erre irányuló közbeszerzési eljárásban tett nyilatkozatának megfelelően </w:t>
      </w:r>
      <w:r w:rsidRPr="00A22541">
        <w:rPr>
          <w:sz w:val="24"/>
          <w:szCs w:val="24"/>
          <w:u w:val="single"/>
        </w:rPr>
        <w:t>legfeljebb az ajánlattevő által megajánlott nettó vételár 30%-ának</w:t>
      </w:r>
      <w:r w:rsidRPr="00B715D5">
        <w:rPr>
          <w:sz w:val="24"/>
          <w:szCs w:val="24"/>
        </w:rPr>
        <w:t xml:space="preserve"> megfelelő mértékben biztosít.</w:t>
      </w:r>
    </w:p>
    <w:p w:rsidR="00A22541" w:rsidRDefault="00A22541" w:rsidP="00A22541">
      <w:pPr>
        <w:spacing w:after="240" w:line="259" w:lineRule="auto"/>
        <w:ind w:left="0" w:firstLine="0"/>
        <w:rPr>
          <w:sz w:val="24"/>
          <w:szCs w:val="24"/>
        </w:rPr>
      </w:pPr>
      <w:r>
        <w:rPr>
          <w:sz w:val="24"/>
          <w:szCs w:val="24"/>
        </w:rPr>
        <w:lastRenderedPageBreak/>
        <w:t>Ennek megfelelően az előleg igénybevételi szándékáról, illetve az igénybe venni kért mértékéről és összegéről az ajánlattevőnek az ajánlatában nyilatkoznia kell.</w:t>
      </w:r>
    </w:p>
    <w:p w:rsidR="00A22541" w:rsidRDefault="00A22541" w:rsidP="00A22541">
      <w:pPr>
        <w:spacing w:after="240" w:line="259" w:lineRule="auto"/>
        <w:ind w:left="0" w:firstLine="0"/>
        <w:rPr>
          <w:sz w:val="24"/>
          <w:szCs w:val="24"/>
        </w:rPr>
      </w:pPr>
    </w:p>
    <w:p w:rsidR="00A22541" w:rsidRDefault="00A22541" w:rsidP="00A22541">
      <w:pPr>
        <w:spacing w:after="240" w:line="259" w:lineRule="auto"/>
        <w:ind w:left="0" w:firstLine="0"/>
        <w:rPr>
          <w:sz w:val="24"/>
          <w:szCs w:val="24"/>
        </w:rPr>
      </w:pPr>
      <w:r>
        <w:rPr>
          <w:sz w:val="24"/>
          <w:szCs w:val="24"/>
        </w:rPr>
        <w:t>Ajánlatkérő tájékoztatja az ajánlattevőket, hogy a</w:t>
      </w:r>
      <w:r w:rsidRPr="00B715D5">
        <w:rPr>
          <w:sz w:val="24"/>
          <w:szCs w:val="24"/>
        </w:rPr>
        <w:t>z előleg kifizetésének feltétele</w:t>
      </w:r>
      <w:r>
        <w:rPr>
          <w:sz w:val="24"/>
          <w:szCs w:val="24"/>
        </w:rPr>
        <w:t>it a Dokumentáció részét képező szerződés tartalmazza részletesen.</w:t>
      </w:r>
    </w:p>
    <w:p w:rsidR="006464FE" w:rsidRPr="00727EC5" w:rsidRDefault="006464FE" w:rsidP="007511FC">
      <w:pPr>
        <w:spacing w:after="240" w:line="259" w:lineRule="auto"/>
        <w:ind w:left="0" w:firstLine="0"/>
        <w:jc w:val="left"/>
        <w:rPr>
          <w:b/>
          <w:bCs/>
          <w:sz w:val="24"/>
          <w:szCs w:val="24"/>
        </w:rPr>
      </w:pPr>
    </w:p>
    <w:p w:rsidR="005B7CB4" w:rsidRPr="00727EC5" w:rsidRDefault="169FB722" w:rsidP="007511FC">
      <w:pPr>
        <w:spacing w:after="240" w:line="259" w:lineRule="auto"/>
        <w:ind w:left="0" w:firstLine="0"/>
        <w:jc w:val="left"/>
        <w:rPr>
          <w:sz w:val="24"/>
          <w:szCs w:val="24"/>
        </w:rPr>
      </w:pPr>
      <w:r w:rsidRPr="00727EC5">
        <w:rPr>
          <w:b/>
          <w:bCs/>
          <w:sz w:val="24"/>
          <w:szCs w:val="24"/>
        </w:rPr>
        <w:t xml:space="preserve">8. </w:t>
      </w:r>
      <w:r w:rsidRPr="00727EC5">
        <w:rPr>
          <w:b/>
          <w:bCs/>
          <w:sz w:val="24"/>
          <w:szCs w:val="24"/>
          <w:u w:val="single"/>
        </w:rPr>
        <w:t>AJÁNLAT TARTALMI KÖVETELMÉNYEI</w:t>
      </w:r>
      <w:r w:rsidRPr="00727EC5">
        <w:rPr>
          <w:b/>
          <w:bCs/>
          <w:sz w:val="24"/>
          <w:szCs w:val="24"/>
        </w:rPr>
        <w:t xml:space="preserve"> </w:t>
      </w:r>
    </w:p>
    <w:p w:rsidR="00B64876" w:rsidRPr="00727EC5" w:rsidRDefault="00B64876" w:rsidP="00B64876">
      <w:pPr>
        <w:spacing w:after="110"/>
        <w:ind w:left="-5" w:right="46"/>
        <w:rPr>
          <w:sz w:val="24"/>
          <w:szCs w:val="24"/>
        </w:rPr>
      </w:pPr>
      <w:r w:rsidRPr="00727EC5">
        <w:rPr>
          <w:sz w:val="24"/>
          <w:szCs w:val="24"/>
        </w:rPr>
        <w:t>Az Ajánlatkérő az Ajánlati felhívás tartalmi követelményeivel összhangban nyilatkozatmintákat bocsátott a gazdasági szereplők rendelkezésre, és egyben kéri ezek beépítését a beadandó ajánlatba, megkönnyítve ezzel az ajánlatok értékelését. A nyilatkozatminták tartalmát az ajánlat összeállításakor a gazdasági szereplők módosíthatják, illetve kiegészíthetik.</w:t>
      </w:r>
    </w:p>
    <w:p w:rsidR="005B7CB4" w:rsidRPr="00727EC5" w:rsidRDefault="169FB722">
      <w:pPr>
        <w:spacing w:after="110"/>
        <w:ind w:left="-5" w:right="46"/>
        <w:rPr>
          <w:sz w:val="24"/>
          <w:szCs w:val="24"/>
        </w:rPr>
      </w:pPr>
      <w:r w:rsidRPr="00727EC5">
        <w:rPr>
          <w:sz w:val="24"/>
          <w:szCs w:val="24"/>
        </w:rPr>
        <w:t xml:space="preserve">Az ajánlattevők a kizáró okok hiányát, illetőleg a műszaki, illetve szakmai alkalmasságot – ide nem érve a Kbt. 69. § szerinti utólagos igazolási kötelezettség teljesítését – a Dokumentáció részét képező </w:t>
      </w:r>
      <w:r w:rsidR="001A7CC3" w:rsidRPr="00727EC5">
        <w:rPr>
          <w:sz w:val="24"/>
          <w:szCs w:val="24"/>
        </w:rPr>
        <w:t xml:space="preserve">tárgyi </w:t>
      </w:r>
      <w:r w:rsidRPr="00727EC5">
        <w:rPr>
          <w:sz w:val="24"/>
          <w:szCs w:val="24"/>
        </w:rPr>
        <w:t>mellék</w:t>
      </w:r>
      <w:r w:rsidR="001A7CC3" w:rsidRPr="00727EC5">
        <w:rPr>
          <w:sz w:val="24"/>
          <w:szCs w:val="24"/>
        </w:rPr>
        <w:t>let</w:t>
      </w:r>
      <w:r w:rsidR="00C03CBA" w:rsidRPr="00727EC5">
        <w:rPr>
          <w:sz w:val="24"/>
          <w:szCs w:val="24"/>
        </w:rPr>
        <w:t>ek</w:t>
      </w:r>
      <w:r w:rsidR="001A7CC3" w:rsidRPr="00727EC5">
        <w:rPr>
          <w:sz w:val="24"/>
          <w:szCs w:val="24"/>
        </w:rPr>
        <w:t xml:space="preserve"> benyújtásával igazolhatják.</w:t>
      </w:r>
    </w:p>
    <w:p w:rsidR="005B7CB4" w:rsidRPr="00727EC5" w:rsidRDefault="169FB722">
      <w:pPr>
        <w:spacing w:after="112"/>
        <w:ind w:left="-5" w:right="46"/>
        <w:rPr>
          <w:sz w:val="24"/>
          <w:szCs w:val="24"/>
        </w:rPr>
      </w:pPr>
      <w:r w:rsidRPr="00727EC5">
        <w:rPr>
          <w:sz w:val="24"/>
          <w:szCs w:val="24"/>
        </w:rPr>
        <w:t>A gazdasági szereplő az ajánlatban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Az üzleti titokká minősítés részletes feltételeit a Kbt. 44. § (1)-(4) bekezdésének rendelkezései tartalmazzák.</w:t>
      </w:r>
    </w:p>
    <w:p w:rsidR="005B7CB4" w:rsidRPr="00727EC5" w:rsidRDefault="00A751F7">
      <w:pPr>
        <w:spacing w:after="240" w:line="259" w:lineRule="auto"/>
        <w:ind w:left="0" w:firstLine="0"/>
        <w:jc w:val="left"/>
        <w:rPr>
          <w:sz w:val="24"/>
          <w:szCs w:val="24"/>
        </w:rPr>
      </w:pPr>
      <w:r w:rsidRPr="00727EC5">
        <w:rPr>
          <w:sz w:val="24"/>
          <w:szCs w:val="24"/>
        </w:rPr>
        <w:t xml:space="preserve"> </w:t>
      </w:r>
    </w:p>
    <w:p w:rsidR="005B7CB4" w:rsidRPr="00727EC5" w:rsidRDefault="169FB722">
      <w:pPr>
        <w:spacing w:after="41" w:line="265" w:lineRule="auto"/>
        <w:ind w:left="-5"/>
        <w:jc w:val="left"/>
        <w:rPr>
          <w:sz w:val="24"/>
          <w:szCs w:val="24"/>
        </w:rPr>
      </w:pPr>
      <w:r w:rsidRPr="00727EC5">
        <w:rPr>
          <w:b/>
          <w:bCs/>
          <w:sz w:val="24"/>
          <w:szCs w:val="24"/>
        </w:rPr>
        <w:t xml:space="preserve">9. </w:t>
      </w:r>
      <w:r w:rsidRPr="00727EC5">
        <w:rPr>
          <w:b/>
          <w:bCs/>
          <w:sz w:val="24"/>
          <w:szCs w:val="24"/>
          <w:u w:val="single"/>
        </w:rPr>
        <w:t>AJÁNLATOK BEÉRKEZÉSE, BONTÁSA</w:t>
      </w:r>
      <w:r w:rsidRPr="00727EC5">
        <w:rPr>
          <w:b/>
          <w:bCs/>
          <w:sz w:val="24"/>
          <w:szCs w:val="24"/>
        </w:rPr>
        <w:t xml:space="preserve">  </w:t>
      </w:r>
    </w:p>
    <w:p w:rsidR="007639E1" w:rsidRPr="00727EC5" w:rsidRDefault="169FB722">
      <w:pPr>
        <w:spacing w:line="352" w:lineRule="auto"/>
        <w:ind w:left="-5" w:right="46"/>
        <w:rPr>
          <w:b/>
          <w:bCs/>
          <w:sz w:val="24"/>
          <w:szCs w:val="24"/>
        </w:rPr>
      </w:pPr>
      <w:r w:rsidRPr="00AA089D">
        <w:rPr>
          <w:sz w:val="24"/>
          <w:szCs w:val="24"/>
        </w:rPr>
        <w:t xml:space="preserve">Az ajánlatok beérkezésének határideje, az ajánlatok bontásának időpontja: </w:t>
      </w:r>
      <w:r w:rsidRPr="00AA089D">
        <w:rPr>
          <w:b/>
          <w:bCs/>
          <w:sz w:val="24"/>
          <w:szCs w:val="24"/>
        </w:rPr>
        <w:t>201</w:t>
      </w:r>
      <w:r w:rsidR="009A62FC" w:rsidRPr="00AA089D">
        <w:rPr>
          <w:b/>
          <w:bCs/>
          <w:sz w:val="24"/>
          <w:szCs w:val="24"/>
        </w:rPr>
        <w:t>7</w:t>
      </w:r>
      <w:r w:rsidR="00501D95" w:rsidRPr="00AA089D">
        <w:rPr>
          <w:b/>
          <w:bCs/>
          <w:sz w:val="24"/>
          <w:szCs w:val="24"/>
        </w:rPr>
        <w:t xml:space="preserve">. </w:t>
      </w:r>
      <w:r w:rsidR="00AA089D" w:rsidRPr="00AA089D">
        <w:rPr>
          <w:b/>
          <w:bCs/>
          <w:sz w:val="24"/>
          <w:szCs w:val="24"/>
        </w:rPr>
        <w:t>02. 13.</w:t>
      </w:r>
      <w:r w:rsidR="00736706" w:rsidRPr="00AA089D">
        <w:rPr>
          <w:b/>
          <w:bCs/>
          <w:sz w:val="24"/>
          <w:szCs w:val="24"/>
        </w:rPr>
        <w:t xml:space="preserve"> 10:00</w:t>
      </w:r>
    </w:p>
    <w:p w:rsidR="005B7CB4" w:rsidRPr="00727EC5" w:rsidRDefault="169FB722">
      <w:pPr>
        <w:spacing w:line="352" w:lineRule="auto"/>
        <w:ind w:left="-5" w:right="46"/>
        <w:rPr>
          <w:sz w:val="24"/>
          <w:szCs w:val="24"/>
        </w:rPr>
      </w:pPr>
      <w:r w:rsidRPr="00727EC5">
        <w:rPr>
          <w:sz w:val="24"/>
          <w:szCs w:val="24"/>
        </w:rPr>
        <w:t xml:space="preserve">Helyszíne: </w:t>
      </w:r>
      <w:r w:rsidR="009F3ECB" w:rsidRPr="00AA089D">
        <w:rPr>
          <w:rFonts w:cs="Times New Roman"/>
          <w:b/>
          <w:sz w:val="24"/>
          <w:szCs w:val="24"/>
        </w:rPr>
        <w:t xml:space="preserve">BJT Solutions Tanácsadó </w:t>
      </w:r>
      <w:r w:rsidR="00736706" w:rsidRPr="00AA089D">
        <w:rPr>
          <w:b/>
          <w:bCs/>
          <w:sz w:val="24"/>
          <w:szCs w:val="24"/>
        </w:rPr>
        <w:t>Kft.</w:t>
      </w:r>
      <w:r w:rsidR="00736706" w:rsidRPr="00727EC5">
        <w:rPr>
          <w:bCs/>
          <w:sz w:val="24"/>
          <w:szCs w:val="24"/>
        </w:rPr>
        <w:t xml:space="preserve"> (7525 Pécs, Nap utca 18.) központi</w:t>
      </w:r>
      <w:r w:rsidR="001A7CC3" w:rsidRPr="00727EC5">
        <w:rPr>
          <w:bCs/>
          <w:sz w:val="24"/>
          <w:szCs w:val="24"/>
        </w:rPr>
        <w:t xml:space="preserve"> tárgyaló</w:t>
      </w:r>
    </w:p>
    <w:p w:rsidR="005B7CB4" w:rsidRPr="00727EC5" w:rsidRDefault="169FB722">
      <w:pPr>
        <w:spacing w:after="110"/>
        <w:ind w:left="-5" w:right="46"/>
        <w:rPr>
          <w:sz w:val="24"/>
          <w:szCs w:val="24"/>
        </w:rPr>
      </w:pPr>
      <w:r w:rsidRPr="00727EC5">
        <w:rPr>
          <w:sz w:val="24"/>
          <w:szCs w:val="24"/>
        </w:rPr>
        <w:t>A gazdasági szereplő a benyújtás után ajánlatát módosíthatja, visszavonhatja, esetleg újra beadhatja az ajánlattételi határidő lejártáig. Az ajánlattételi határidő lejártát követően a benyújtott ajánlat az Ajánlatkérő ho</w:t>
      </w:r>
      <w:r w:rsidR="004B1A95" w:rsidRPr="00727EC5">
        <w:rPr>
          <w:sz w:val="24"/>
          <w:szCs w:val="24"/>
        </w:rPr>
        <w:t>zzájárulásával sem módosítható.</w:t>
      </w:r>
    </w:p>
    <w:p w:rsidR="005B7CB4" w:rsidRPr="00727EC5" w:rsidRDefault="169FB722">
      <w:pPr>
        <w:spacing w:after="110"/>
        <w:ind w:left="-5" w:right="46"/>
        <w:rPr>
          <w:sz w:val="24"/>
          <w:szCs w:val="24"/>
        </w:rPr>
      </w:pPr>
      <w:r w:rsidRPr="00727EC5">
        <w:rPr>
          <w:sz w:val="24"/>
          <w:szCs w:val="24"/>
        </w:rPr>
        <w:t>Az ajánlatokat tartalmazó iratok felbontását az Ajánlatkérő képviselője az ajánlattételi határidő lejártakor kezdi meg</w:t>
      </w:r>
      <w:r w:rsidR="00736706" w:rsidRPr="00727EC5">
        <w:rPr>
          <w:sz w:val="24"/>
          <w:szCs w:val="24"/>
        </w:rPr>
        <w:t xml:space="preserve"> a</w:t>
      </w:r>
      <w:r w:rsidRPr="00727EC5">
        <w:rPr>
          <w:sz w:val="24"/>
          <w:szCs w:val="24"/>
        </w:rPr>
        <w:t xml:space="preserve"> megjelölt helyszínen.</w:t>
      </w:r>
    </w:p>
    <w:p w:rsidR="005B7CB4" w:rsidRPr="00727EC5" w:rsidRDefault="169FB722">
      <w:pPr>
        <w:spacing w:after="110"/>
        <w:ind w:left="-5" w:right="46"/>
        <w:rPr>
          <w:sz w:val="24"/>
          <w:szCs w:val="24"/>
        </w:rPr>
      </w:pPr>
      <w:r w:rsidRPr="00727EC5">
        <w:rPr>
          <w:sz w:val="24"/>
          <w:szCs w:val="24"/>
        </w:rPr>
        <w:t>Az ajánlatok felbontásánál csak az Ajánlatkérő, az ajánlattevők, valamint az általuk meghívott személyek, továbbá – a közbeszerzéshez támogatásban részesülő ajánlatkérő esetében – a külön jogszabályban meghatározott szervek képviselői, vala</w:t>
      </w:r>
      <w:r w:rsidR="004B1A95" w:rsidRPr="00727EC5">
        <w:rPr>
          <w:sz w:val="24"/>
          <w:szCs w:val="24"/>
        </w:rPr>
        <w:t>mint személyek lehetnek jelen.</w:t>
      </w:r>
    </w:p>
    <w:p w:rsidR="005B7CB4" w:rsidRPr="00727EC5" w:rsidRDefault="169FB722">
      <w:pPr>
        <w:spacing w:after="110"/>
        <w:ind w:left="-5" w:right="46"/>
        <w:rPr>
          <w:sz w:val="24"/>
          <w:szCs w:val="24"/>
        </w:rPr>
      </w:pPr>
      <w:r w:rsidRPr="00727EC5">
        <w:rPr>
          <w:sz w:val="24"/>
          <w:szCs w:val="24"/>
        </w:rPr>
        <w:t>Az Ajánlatkérő az ajánlatok felbontása előtt tájékoztathatja a részvevőket a szerződés teljesítéséhez rendelkezésre álló anyagi fedezet összegéről. Az ajánlatok bontásakor az Ajánlatkérő ismerteti a Felolvasólap tartalmát, azaz az Ajánlattevők nevét, címét (lakhelyét, székhelyét), valamint azokat a számszerűsíthető adatokat, amelyek az értékelé</w:t>
      </w:r>
      <w:r w:rsidR="004B1A95" w:rsidRPr="00727EC5">
        <w:rPr>
          <w:sz w:val="24"/>
          <w:szCs w:val="24"/>
        </w:rPr>
        <w:t>s során számbavételre kerülnek.</w:t>
      </w:r>
    </w:p>
    <w:p w:rsidR="005B7CB4" w:rsidRPr="00727EC5" w:rsidRDefault="169FB722">
      <w:pPr>
        <w:spacing w:after="110"/>
        <w:ind w:left="-5" w:right="46"/>
        <w:rPr>
          <w:sz w:val="24"/>
          <w:szCs w:val="24"/>
        </w:rPr>
      </w:pPr>
      <w:r w:rsidRPr="00727EC5">
        <w:rPr>
          <w:sz w:val="24"/>
          <w:szCs w:val="24"/>
        </w:rPr>
        <w:t>Amennyiben ajánlatok bontásán a bontáson részvételre jogosult személy azt kéri, Ajánlatkérő az ajánlat ismertetését követően azonnal lehetővé teszi a Felolvasólap tartalmába történő betekint</w:t>
      </w:r>
      <w:r w:rsidR="004B1A95" w:rsidRPr="00727EC5">
        <w:rPr>
          <w:sz w:val="24"/>
          <w:szCs w:val="24"/>
        </w:rPr>
        <w:t>ést.</w:t>
      </w:r>
    </w:p>
    <w:p w:rsidR="005B7CB4" w:rsidRPr="00727EC5" w:rsidRDefault="169FB722">
      <w:pPr>
        <w:spacing w:after="110"/>
        <w:ind w:left="-5" w:right="46"/>
        <w:rPr>
          <w:sz w:val="24"/>
          <w:szCs w:val="24"/>
        </w:rPr>
      </w:pPr>
      <w:r w:rsidRPr="00727EC5">
        <w:rPr>
          <w:sz w:val="24"/>
          <w:szCs w:val="24"/>
        </w:rPr>
        <w:lastRenderedPageBreak/>
        <w:t>Az ajánlatok bontásáról az Ajánlatkérő írásbeli jegyzőkönyvet készít, melyet öt naptári napon belül az összes ajánlattevő részére faxon és/vagy e-mail útján vagy – amennyiben elektronikus levélcímét vagy telefax elérhetőségét nem adta meg – postai úton megküld.</w:t>
      </w:r>
    </w:p>
    <w:p w:rsidR="005B7CB4" w:rsidRPr="00727EC5" w:rsidRDefault="005B7CB4">
      <w:pPr>
        <w:spacing w:after="238" w:line="259" w:lineRule="auto"/>
        <w:ind w:left="0" w:firstLine="0"/>
        <w:jc w:val="left"/>
        <w:rPr>
          <w:sz w:val="24"/>
          <w:szCs w:val="24"/>
        </w:rPr>
      </w:pPr>
    </w:p>
    <w:p w:rsidR="005B7CB4" w:rsidRPr="00727EC5" w:rsidRDefault="169FB722">
      <w:pPr>
        <w:spacing w:after="101" w:line="265" w:lineRule="auto"/>
        <w:ind w:left="-5"/>
        <w:jc w:val="left"/>
        <w:rPr>
          <w:sz w:val="24"/>
          <w:szCs w:val="24"/>
        </w:rPr>
      </w:pPr>
      <w:r w:rsidRPr="00727EC5">
        <w:rPr>
          <w:b/>
          <w:bCs/>
          <w:sz w:val="24"/>
          <w:szCs w:val="24"/>
        </w:rPr>
        <w:t xml:space="preserve">10. </w:t>
      </w:r>
      <w:r w:rsidRPr="00727EC5">
        <w:rPr>
          <w:b/>
          <w:bCs/>
          <w:sz w:val="24"/>
          <w:szCs w:val="24"/>
          <w:u w:val="single"/>
        </w:rPr>
        <w:t>AJÁNLATOK BÍRÁLATA</w:t>
      </w:r>
    </w:p>
    <w:p w:rsidR="005B7CB4" w:rsidRPr="00727EC5" w:rsidRDefault="169FB722">
      <w:pPr>
        <w:spacing w:after="110"/>
        <w:ind w:left="-5" w:right="46"/>
        <w:rPr>
          <w:sz w:val="24"/>
          <w:szCs w:val="24"/>
        </w:rPr>
      </w:pPr>
      <w:r w:rsidRPr="00727EC5">
        <w:rPr>
          <w:sz w:val="24"/>
          <w:szCs w:val="24"/>
        </w:rPr>
        <w:t xml:space="preserve">Az Ajánlatkérő a beérkező ajánlatok elbírálására, illetőleg értékelésére Bíráló Bizottságot hozott létre. A Bíráló Bizottság az ajánlatok felbontását követően megvizsgálja, hogy az ajánlatok megfelelnek-e a közbeszerzési dokumentumokban (az </w:t>
      </w:r>
      <w:r w:rsidR="00C03CBA" w:rsidRPr="00727EC5">
        <w:rPr>
          <w:sz w:val="24"/>
          <w:szCs w:val="24"/>
        </w:rPr>
        <w:t>Ajánlati</w:t>
      </w:r>
      <w:r w:rsidR="00D13264" w:rsidRPr="00727EC5">
        <w:rPr>
          <w:sz w:val="24"/>
          <w:szCs w:val="24"/>
        </w:rPr>
        <w:t xml:space="preserve"> felhívásban, jelen D</w:t>
      </w:r>
      <w:r w:rsidRPr="00727EC5">
        <w:rPr>
          <w:sz w:val="24"/>
          <w:szCs w:val="24"/>
        </w:rPr>
        <w:t>okumentációban), valamint a jogszabályokba</w:t>
      </w:r>
      <w:r w:rsidR="00D13264" w:rsidRPr="00727EC5">
        <w:rPr>
          <w:sz w:val="24"/>
          <w:szCs w:val="24"/>
        </w:rPr>
        <w:t>n meghatározott feltételeknek.</w:t>
      </w:r>
    </w:p>
    <w:p w:rsidR="005B7CB4" w:rsidRPr="00727EC5" w:rsidRDefault="169FB722">
      <w:pPr>
        <w:spacing w:after="110"/>
        <w:ind w:left="-5" w:right="46"/>
        <w:rPr>
          <w:sz w:val="24"/>
          <w:szCs w:val="24"/>
        </w:rPr>
      </w:pPr>
      <w:r w:rsidRPr="00727EC5">
        <w:rPr>
          <w:sz w:val="24"/>
          <w:szCs w:val="24"/>
        </w:rPr>
        <w:t>A Bíráló Bizottság az ellenőrzést a Kbt. 69. § és a Kbt. 71. § rendelkezéseivel összhangban végzi. Ha a Bíráló Bizottság az Ajánlatban – a Kbt. 71. § (3) és (7)-(8) bekezdése körébe nem tartozó – hiányosságot állapít meg, hiánypótlást rendel el, továbbá az ajánlatban található nem egyértelmű kijelentések, nyilatkozatok, igazolások tartalmának tisztázása érdekében felvilág</w:t>
      </w:r>
      <w:r w:rsidR="00D13264" w:rsidRPr="00727EC5">
        <w:rPr>
          <w:sz w:val="24"/>
          <w:szCs w:val="24"/>
        </w:rPr>
        <w:t>osítás kér.</w:t>
      </w:r>
    </w:p>
    <w:p w:rsidR="005B7CB4" w:rsidRPr="00727EC5" w:rsidRDefault="169FB722">
      <w:pPr>
        <w:spacing w:after="110"/>
        <w:ind w:left="-5" w:right="46"/>
        <w:rPr>
          <w:sz w:val="24"/>
          <w:szCs w:val="24"/>
        </w:rPr>
      </w:pPr>
      <w:r w:rsidRPr="00727EC5">
        <w:rPr>
          <w:sz w:val="24"/>
          <w:szCs w:val="24"/>
        </w:rPr>
        <w:t>A hiánypótlás és a felvilágosítás tartalmáról az Ajánlatkérő egyidejűleg, közvetlenül, írásban (faxon és/vagy e-mail útján vagy – amennyiben elektronikus levélcímét vagy telefax elérhetőségét nem adta meg – postai úton) tájékoztatja az összes ajánlattevőt, megjelölve a hiánypótlás és/vagy válaszadás határidejét, formai feltételeit, valamint a hiánypótlási dok</w:t>
      </w:r>
      <w:r w:rsidR="00D13264" w:rsidRPr="00727EC5">
        <w:rPr>
          <w:sz w:val="24"/>
          <w:szCs w:val="24"/>
        </w:rPr>
        <w:t>umentáció benyújtásának módját.</w:t>
      </w:r>
    </w:p>
    <w:p w:rsidR="005B7CB4" w:rsidRPr="00727EC5" w:rsidRDefault="006E2D3E">
      <w:pPr>
        <w:ind w:left="-5" w:right="46"/>
        <w:rPr>
          <w:sz w:val="24"/>
          <w:szCs w:val="24"/>
        </w:rPr>
      </w:pPr>
      <w:r w:rsidRPr="00727EC5">
        <w:rPr>
          <w:sz w:val="24"/>
          <w:szCs w:val="24"/>
        </w:rPr>
        <w:t>A hiánypótlást követően</w:t>
      </w:r>
      <w:r w:rsidR="169FB722" w:rsidRPr="00727EC5">
        <w:rPr>
          <w:sz w:val="24"/>
          <w:szCs w:val="24"/>
        </w:rPr>
        <w:t xml:space="preserve"> Ajánlatkérő megvizsgálja, hogy a</w:t>
      </w:r>
      <w:r w:rsidRPr="00727EC5">
        <w:rPr>
          <w:sz w:val="24"/>
          <w:szCs w:val="24"/>
        </w:rPr>
        <w:t>z</w:t>
      </w:r>
      <w:r w:rsidR="169FB722" w:rsidRPr="00727EC5">
        <w:rPr>
          <w:sz w:val="24"/>
          <w:szCs w:val="24"/>
        </w:rPr>
        <w:t xml:space="preserve"> ajánlatok megfelelnek-e a közbeszerzési dokumentumok tartalmának, valamint a jogszabályokban meghatározott feltételeknek és szükség szerint alkalmazza a Kbt. 72. §-t. </w:t>
      </w:r>
    </w:p>
    <w:p w:rsidR="005B7CB4" w:rsidRPr="00727EC5" w:rsidRDefault="00A751F7">
      <w:pPr>
        <w:spacing w:after="0" w:line="259" w:lineRule="auto"/>
        <w:ind w:left="0" w:firstLine="0"/>
        <w:jc w:val="left"/>
        <w:rPr>
          <w:sz w:val="24"/>
          <w:szCs w:val="24"/>
        </w:rPr>
      </w:pPr>
      <w:r w:rsidRPr="00727EC5">
        <w:rPr>
          <w:sz w:val="24"/>
          <w:szCs w:val="24"/>
        </w:rPr>
        <w:t xml:space="preserve"> </w:t>
      </w:r>
    </w:p>
    <w:p w:rsidR="005B7CB4" w:rsidRPr="00727EC5" w:rsidRDefault="169FB722">
      <w:pPr>
        <w:ind w:left="-5" w:right="46"/>
        <w:rPr>
          <w:sz w:val="24"/>
          <w:szCs w:val="24"/>
        </w:rPr>
      </w:pPr>
      <w:r w:rsidRPr="00727EC5">
        <w:rPr>
          <w:sz w:val="24"/>
          <w:szCs w:val="24"/>
        </w:rPr>
        <w:t xml:space="preserve">A Bíráló Bizottság kizárólag az érvényes ajánlatokat értékeli az </w:t>
      </w:r>
      <w:r w:rsidR="00C03CBA" w:rsidRPr="00727EC5">
        <w:rPr>
          <w:sz w:val="24"/>
          <w:szCs w:val="24"/>
        </w:rPr>
        <w:t>Ajánlati</w:t>
      </w:r>
      <w:r w:rsidRPr="00727EC5">
        <w:rPr>
          <w:sz w:val="24"/>
          <w:szCs w:val="24"/>
        </w:rPr>
        <w:t xml:space="preserve"> felhívásban meghatározott</w:t>
      </w:r>
      <w:r w:rsidR="006E2D3E" w:rsidRPr="00727EC5">
        <w:rPr>
          <w:sz w:val="24"/>
          <w:szCs w:val="24"/>
        </w:rPr>
        <w:t xml:space="preserve"> értékelési szempont alapján.</w:t>
      </w:r>
    </w:p>
    <w:p w:rsidR="005B7CB4" w:rsidRPr="00727EC5" w:rsidRDefault="005B7CB4">
      <w:pPr>
        <w:spacing w:after="0" w:line="259" w:lineRule="auto"/>
        <w:ind w:left="0" w:firstLine="0"/>
        <w:jc w:val="left"/>
        <w:rPr>
          <w:sz w:val="24"/>
          <w:szCs w:val="24"/>
        </w:rPr>
      </w:pPr>
    </w:p>
    <w:p w:rsidR="005B7CB4" w:rsidRPr="00727EC5" w:rsidRDefault="169FB722">
      <w:pPr>
        <w:ind w:left="-5" w:right="46"/>
        <w:rPr>
          <w:sz w:val="24"/>
          <w:szCs w:val="24"/>
        </w:rPr>
      </w:pPr>
      <w:r w:rsidRPr="00727EC5">
        <w:rPr>
          <w:sz w:val="24"/>
          <w:szCs w:val="24"/>
        </w:rPr>
        <w:t xml:space="preserve">Az </w:t>
      </w:r>
      <w:r w:rsidR="00C03CBA" w:rsidRPr="00727EC5">
        <w:rPr>
          <w:sz w:val="24"/>
          <w:szCs w:val="24"/>
        </w:rPr>
        <w:t>Ajánlati</w:t>
      </w:r>
      <w:r w:rsidRPr="00727EC5">
        <w:rPr>
          <w:sz w:val="24"/>
          <w:szCs w:val="24"/>
        </w:rPr>
        <w:t xml:space="preserve"> felhívásban</w:t>
      </w:r>
      <w:r w:rsidR="0029273C" w:rsidRPr="00727EC5">
        <w:rPr>
          <w:sz w:val="24"/>
          <w:szCs w:val="24"/>
        </w:rPr>
        <w:t xml:space="preserve"> és/vagy a D</w:t>
      </w:r>
      <w:r w:rsidRPr="00727EC5">
        <w:rPr>
          <w:sz w:val="24"/>
          <w:szCs w:val="24"/>
        </w:rPr>
        <w:t>okumentációban 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w:t>
      </w:r>
    </w:p>
    <w:p w:rsidR="005B7CB4" w:rsidRPr="00727EC5" w:rsidRDefault="00A751F7">
      <w:pPr>
        <w:spacing w:after="0" w:line="259" w:lineRule="auto"/>
        <w:ind w:left="0" w:firstLine="0"/>
        <w:jc w:val="left"/>
        <w:rPr>
          <w:sz w:val="24"/>
          <w:szCs w:val="24"/>
        </w:rPr>
      </w:pPr>
      <w:r w:rsidRPr="00727EC5">
        <w:rPr>
          <w:sz w:val="24"/>
          <w:szCs w:val="24"/>
        </w:rPr>
        <w:t xml:space="preserve"> </w:t>
      </w:r>
    </w:p>
    <w:p w:rsidR="005B7CB4" w:rsidRPr="00727EC5" w:rsidRDefault="169FB722">
      <w:pPr>
        <w:spacing w:after="42"/>
        <w:ind w:left="-5" w:right="46"/>
        <w:rPr>
          <w:sz w:val="24"/>
          <w:szCs w:val="24"/>
        </w:rPr>
      </w:pPr>
      <w:r w:rsidRPr="00727EC5">
        <w:rPr>
          <w:sz w:val="24"/>
          <w:szCs w:val="24"/>
        </w:rPr>
        <w:t>Az Ajánlatkérő az ajánlatok elbírálását követően érvénytelenn</w:t>
      </w:r>
      <w:r w:rsidR="00D13264" w:rsidRPr="00727EC5">
        <w:rPr>
          <w:sz w:val="24"/>
          <w:szCs w:val="24"/>
        </w:rPr>
        <w:t>é nyilvánítja az ajánlatot, ha:</w:t>
      </w:r>
    </w:p>
    <w:p w:rsidR="005B7CB4" w:rsidRPr="00727EC5" w:rsidRDefault="169FB722" w:rsidP="007A14D9">
      <w:pPr>
        <w:numPr>
          <w:ilvl w:val="0"/>
          <w:numId w:val="5"/>
        </w:numPr>
        <w:spacing w:after="39"/>
        <w:ind w:right="46" w:hanging="360"/>
        <w:rPr>
          <w:sz w:val="24"/>
          <w:szCs w:val="24"/>
        </w:rPr>
      </w:pPr>
      <w:r w:rsidRPr="00727EC5">
        <w:rPr>
          <w:sz w:val="24"/>
          <w:szCs w:val="24"/>
        </w:rPr>
        <w:t>azt az ajánlattételi, illetve részvételi határidő lejárta után nyújtották be;</w:t>
      </w:r>
    </w:p>
    <w:p w:rsidR="005B7CB4" w:rsidRPr="00727EC5" w:rsidRDefault="169FB722" w:rsidP="007A14D9">
      <w:pPr>
        <w:numPr>
          <w:ilvl w:val="0"/>
          <w:numId w:val="5"/>
        </w:numPr>
        <w:spacing w:after="39"/>
        <w:ind w:right="46" w:hanging="360"/>
        <w:rPr>
          <w:sz w:val="24"/>
          <w:szCs w:val="24"/>
        </w:rPr>
      </w:pPr>
      <w:r w:rsidRPr="00727EC5">
        <w:rPr>
          <w:sz w:val="24"/>
          <w:szCs w:val="24"/>
        </w:rPr>
        <w:t>az ajánlattevőt, részvételre jele</w:t>
      </w:r>
      <w:r w:rsidR="00D13264" w:rsidRPr="00727EC5">
        <w:rPr>
          <w:sz w:val="24"/>
          <w:szCs w:val="24"/>
        </w:rPr>
        <w:t>ntkezőt az eljárásból kizárták;</w:t>
      </w:r>
    </w:p>
    <w:p w:rsidR="005B7CB4" w:rsidRPr="00727EC5" w:rsidRDefault="169FB722" w:rsidP="007A14D9">
      <w:pPr>
        <w:numPr>
          <w:ilvl w:val="0"/>
          <w:numId w:val="5"/>
        </w:numPr>
        <w:spacing w:after="50" w:line="243" w:lineRule="auto"/>
        <w:ind w:right="46" w:hanging="360"/>
        <w:rPr>
          <w:sz w:val="24"/>
          <w:szCs w:val="24"/>
        </w:rPr>
      </w:pPr>
      <w:r w:rsidRPr="00727EC5">
        <w:rPr>
          <w:sz w:val="24"/>
          <w:szCs w:val="24"/>
        </w:rPr>
        <w:t>ha az ajánlattevő vagy részvételre jelentkező alvállalkozója a 62. § (1) bekezdés i) pontja, vagy az adott eljárásban felmerült magatartása alapján j) pontja szerinti ki</w:t>
      </w:r>
      <w:r w:rsidR="00D13264" w:rsidRPr="00727EC5">
        <w:rPr>
          <w:sz w:val="24"/>
          <w:szCs w:val="24"/>
        </w:rPr>
        <w:t>záró ok miatt kizárásra került;</w:t>
      </w:r>
    </w:p>
    <w:p w:rsidR="005B7CB4" w:rsidRPr="00727EC5" w:rsidRDefault="169FB722" w:rsidP="007A14D9">
      <w:pPr>
        <w:numPr>
          <w:ilvl w:val="0"/>
          <w:numId w:val="5"/>
        </w:numPr>
        <w:spacing w:after="50" w:line="243" w:lineRule="auto"/>
        <w:ind w:right="46" w:hanging="360"/>
        <w:rPr>
          <w:sz w:val="24"/>
          <w:szCs w:val="24"/>
        </w:rPr>
      </w:pPr>
      <w:r w:rsidRPr="00727EC5">
        <w:rPr>
          <w:sz w:val="24"/>
          <w:szCs w:val="24"/>
        </w:rPr>
        <w:t>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rsidR="005B7CB4" w:rsidRPr="00727EC5" w:rsidRDefault="169FB722">
      <w:pPr>
        <w:spacing w:after="97" w:line="259" w:lineRule="auto"/>
        <w:ind w:left="742"/>
        <w:jc w:val="left"/>
        <w:rPr>
          <w:sz w:val="24"/>
          <w:szCs w:val="24"/>
        </w:rPr>
      </w:pPr>
      <w:r w:rsidRPr="00727EC5">
        <w:rPr>
          <w:sz w:val="24"/>
          <w:szCs w:val="24"/>
          <w:u w:val="single"/>
        </w:rPr>
        <w:t>e) pontja alapján érvénytelen különösen az ajánlat, ha:</w:t>
      </w:r>
      <w:r w:rsidRPr="00727EC5">
        <w:rPr>
          <w:sz w:val="24"/>
          <w:szCs w:val="24"/>
        </w:rPr>
        <w:t xml:space="preserve"> </w:t>
      </w:r>
    </w:p>
    <w:p w:rsidR="005B7CB4" w:rsidRPr="00727EC5" w:rsidRDefault="169FB722" w:rsidP="006E2D3E">
      <w:pPr>
        <w:numPr>
          <w:ilvl w:val="1"/>
          <w:numId w:val="6"/>
        </w:numPr>
        <w:spacing w:after="107"/>
        <w:ind w:right="46" w:hanging="208"/>
        <w:rPr>
          <w:sz w:val="24"/>
          <w:szCs w:val="24"/>
        </w:rPr>
      </w:pPr>
      <w:r w:rsidRPr="00727EC5">
        <w:rPr>
          <w:sz w:val="24"/>
          <w:szCs w:val="24"/>
        </w:rPr>
        <w:t>azt az ajánlati kötöttség fennállása ellen</w:t>
      </w:r>
      <w:r w:rsidR="00D13264" w:rsidRPr="00727EC5">
        <w:rPr>
          <w:sz w:val="24"/>
          <w:szCs w:val="24"/>
        </w:rPr>
        <w:t>ére az ajánlattevő visszavonta;</w:t>
      </w:r>
    </w:p>
    <w:p w:rsidR="005B7CB4" w:rsidRPr="00727EC5" w:rsidRDefault="169FB722" w:rsidP="007A14D9">
      <w:pPr>
        <w:numPr>
          <w:ilvl w:val="0"/>
          <w:numId w:val="5"/>
        </w:numPr>
        <w:spacing w:after="160"/>
        <w:ind w:right="46" w:hanging="360"/>
        <w:rPr>
          <w:sz w:val="24"/>
          <w:szCs w:val="24"/>
        </w:rPr>
      </w:pPr>
      <w:r w:rsidRPr="00727EC5">
        <w:rPr>
          <w:sz w:val="24"/>
          <w:szCs w:val="24"/>
        </w:rPr>
        <w:t>az ajánlattevő vagy részvételre jelentkező fa) valamely adatot a 44. § (2)-(3) bekezdésébe ütköző módon minősít üzleti titoknak és ezt az ajánlatkérő hiánypótlási felhívását követően sem javítja; vagy fb) a 44. § (1) bekezdése szerinti indokolás a hiány</w:t>
      </w:r>
      <w:r w:rsidR="00D13264" w:rsidRPr="00727EC5">
        <w:rPr>
          <w:sz w:val="24"/>
          <w:szCs w:val="24"/>
        </w:rPr>
        <w:t>pótlást követően sem megfelelő.</w:t>
      </w:r>
    </w:p>
    <w:p w:rsidR="005B7CB4" w:rsidRPr="00727EC5" w:rsidRDefault="169FB722" w:rsidP="007A14D9">
      <w:pPr>
        <w:numPr>
          <w:ilvl w:val="0"/>
          <w:numId w:val="5"/>
        </w:numPr>
        <w:ind w:right="46" w:hanging="360"/>
        <w:rPr>
          <w:sz w:val="24"/>
          <w:szCs w:val="24"/>
        </w:rPr>
      </w:pPr>
      <w:r w:rsidRPr="00727EC5">
        <w:rPr>
          <w:sz w:val="24"/>
          <w:szCs w:val="24"/>
        </w:rPr>
        <w:lastRenderedPageBreak/>
        <w:t>aránytalanul alacsony ellenszolgáltatást vagy más teljesíthetetlen feltételt tartalmaz [72. §]</w:t>
      </w:r>
    </w:p>
    <w:p w:rsidR="00D13264" w:rsidRPr="00727EC5" w:rsidRDefault="00D13264" w:rsidP="00D13264">
      <w:pPr>
        <w:spacing w:after="50"/>
        <w:ind w:left="-5" w:right="46"/>
        <w:rPr>
          <w:sz w:val="24"/>
          <w:szCs w:val="24"/>
        </w:rPr>
      </w:pPr>
    </w:p>
    <w:p w:rsidR="005B7CB4" w:rsidRPr="00727EC5" w:rsidRDefault="169FB722" w:rsidP="007A14D9">
      <w:pPr>
        <w:numPr>
          <w:ilvl w:val="0"/>
          <w:numId w:val="7"/>
        </w:numPr>
        <w:spacing w:after="41" w:line="265" w:lineRule="auto"/>
        <w:ind w:hanging="302"/>
        <w:jc w:val="left"/>
        <w:rPr>
          <w:sz w:val="24"/>
          <w:szCs w:val="24"/>
        </w:rPr>
      </w:pPr>
      <w:r w:rsidRPr="00727EC5">
        <w:rPr>
          <w:b/>
          <w:bCs/>
          <w:sz w:val="24"/>
          <w:szCs w:val="24"/>
          <w:u w:val="single"/>
        </w:rPr>
        <w:t>AJÁNLATI KÖTÖTTSÉG</w:t>
      </w:r>
      <w:r w:rsidRPr="00727EC5">
        <w:rPr>
          <w:b/>
          <w:bCs/>
          <w:sz w:val="24"/>
          <w:szCs w:val="24"/>
        </w:rPr>
        <w:t xml:space="preserve"> </w:t>
      </w:r>
    </w:p>
    <w:p w:rsidR="00B77678" w:rsidRPr="00727EC5" w:rsidRDefault="00B77678">
      <w:pPr>
        <w:spacing w:after="110"/>
        <w:ind w:left="-5" w:right="46"/>
        <w:rPr>
          <w:sz w:val="24"/>
          <w:szCs w:val="24"/>
        </w:rPr>
      </w:pPr>
    </w:p>
    <w:p w:rsidR="005B7CB4" w:rsidRPr="00727EC5" w:rsidRDefault="169FB722">
      <w:pPr>
        <w:spacing w:after="110"/>
        <w:ind w:left="-5" w:right="46"/>
        <w:rPr>
          <w:sz w:val="24"/>
          <w:szCs w:val="24"/>
        </w:rPr>
      </w:pPr>
      <w:r w:rsidRPr="00727EC5">
        <w:rPr>
          <w:sz w:val="24"/>
          <w:szCs w:val="24"/>
        </w:rPr>
        <w:t xml:space="preserve">Az ajánlati kötöttség időtartama: </w:t>
      </w:r>
      <w:r w:rsidR="000B2B30" w:rsidRPr="00727EC5">
        <w:rPr>
          <w:sz w:val="24"/>
          <w:szCs w:val="24"/>
        </w:rPr>
        <w:t>bontás</w:t>
      </w:r>
      <w:r w:rsidRPr="00727EC5">
        <w:rPr>
          <w:sz w:val="24"/>
          <w:szCs w:val="24"/>
        </w:rPr>
        <w:t xml:space="preserve"> időpont</w:t>
      </w:r>
      <w:r w:rsidR="00D13264" w:rsidRPr="00727EC5">
        <w:rPr>
          <w:sz w:val="24"/>
          <w:szCs w:val="24"/>
        </w:rPr>
        <w:t xml:space="preserve">jától számított </w:t>
      </w:r>
      <w:r w:rsidR="005317A7">
        <w:rPr>
          <w:sz w:val="24"/>
          <w:szCs w:val="24"/>
        </w:rPr>
        <w:t>6</w:t>
      </w:r>
      <w:r w:rsidR="00D13264" w:rsidRPr="00727EC5">
        <w:rPr>
          <w:sz w:val="24"/>
          <w:szCs w:val="24"/>
        </w:rPr>
        <w:t>0 naptári nap.</w:t>
      </w:r>
    </w:p>
    <w:p w:rsidR="005B7CB4" w:rsidRPr="00727EC5" w:rsidRDefault="169FB722">
      <w:pPr>
        <w:spacing w:after="110"/>
        <w:ind w:left="-5" w:right="46"/>
        <w:rPr>
          <w:sz w:val="24"/>
          <w:szCs w:val="24"/>
        </w:rPr>
      </w:pPr>
      <w:r w:rsidRPr="00727EC5">
        <w:rPr>
          <w:sz w:val="24"/>
          <w:szCs w:val="24"/>
        </w:rPr>
        <w:t>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napot.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eljárás további részében, az értékelés során aj</w:t>
      </w:r>
      <w:r w:rsidR="00D13264" w:rsidRPr="00727EC5">
        <w:rPr>
          <w:sz w:val="24"/>
          <w:szCs w:val="24"/>
        </w:rPr>
        <w:t>ánlatát figyelmen kívül hagyja.</w:t>
      </w:r>
    </w:p>
    <w:p w:rsidR="005B7CB4" w:rsidRPr="00727EC5" w:rsidRDefault="169FB722">
      <w:pPr>
        <w:ind w:left="-5" w:right="46"/>
        <w:rPr>
          <w:sz w:val="24"/>
          <w:szCs w:val="24"/>
        </w:rPr>
      </w:pPr>
      <w:r w:rsidRPr="00727EC5">
        <w:rPr>
          <w:sz w:val="24"/>
          <w:szCs w:val="24"/>
        </w:rPr>
        <w:t>Az ajánlatok elbírálásáról szóló írásbeli összegezésnek az ajánlattevők részére történt megküldése napjától a nyertes ajánlattevő és – a Kbt. 131 § (4) bekezdése szerinti esetben – a második legkedvezőbb ajánlatot tett ajánlattevő ajánlati kötöttsége további harminc nappal meghosszabbodik.</w:t>
      </w:r>
    </w:p>
    <w:p w:rsidR="005B7CB4" w:rsidRPr="00727EC5" w:rsidRDefault="169FB722" w:rsidP="007A14D9">
      <w:pPr>
        <w:numPr>
          <w:ilvl w:val="0"/>
          <w:numId w:val="7"/>
        </w:numPr>
        <w:spacing w:before="720" w:after="101" w:line="265" w:lineRule="auto"/>
        <w:ind w:hanging="302"/>
        <w:jc w:val="left"/>
        <w:rPr>
          <w:sz w:val="24"/>
          <w:szCs w:val="24"/>
        </w:rPr>
      </w:pPr>
      <w:r w:rsidRPr="00727EC5">
        <w:rPr>
          <w:b/>
          <w:bCs/>
          <w:sz w:val="24"/>
          <w:szCs w:val="24"/>
          <w:u w:val="single"/>
        </w:rPr>
        <w:t>AJÁNLATOK ÉRTÉKELÉSE</w:t>
      </w:r>
    </w:p>
    <w:p w:rsidR="00B77678" w:rsidRPr="00727EC5" w:rsidRDefault="00B77678">
      <w:pPr>
        <w:ind w:left="-5" w:right="46"/>
        <w:rPr>
          <w:sz w:val="24"/>
          <w:szCs w:val="24"/>
        </w:rPr>
      </w:pPr>
    </w:p>
    <w:p w:rsidR="000B2B30" w:rsidRDefault="169FB722" w:rsidP="000B2B30">
      <w:pPr>
        <w:shd w:val="clear" w:color="auto" w:fill="FFFFFF"/>
        <w:spacing w:before="120" w:after="0"/>
        <w:rPr>
          <w:sz w:val="24"/>
          <w:szCs w:val="24"/>
        </w:rPr>
      </w:pPr>
      <w:r w:rsidRPr="00727EC5">
        <w:rPr>
          <w:sz w:val="24"/>
          <w:szCs w:val="24"/>
        </w:rPr>
        <w:t>Az ajánlatok értékelési szempontja</w:t>
      </w:r>
      <w:r w:rsidR="00C75CAB" w:rsidRPr="00727EC5">
        <w:rPr>
          <w:sz w:val="24"/>
          <w:szCs w:val="24"/>
        </w:rPr>
        <w:t xml:space="preserve"> mindkét rész – </w:t>
      </w:r>
      <w:r w:rsidR="00C75CAB" w:rsidRPr="00727EC5">
        <w:rPr>
          <w:b/>
          <w:sz w:val="24"/>
          <w:szCs w:val="24"/>
        </w:rPr>
        <w:t xml:space="preserve">azaz I. rész és II. rész </w:t>
      </w:r>
      <w:r w:rsidR="009F3ECB">
        <w:rPr>
          <w:b/>
          <w:sz w:val="24"/>
          <w:szCs w:val="24"/>
        </w:rPr>
        <w:t xml:space="preserve">és III. rész </w:t>
      </w:r>
      <w:r w:rsidR="00C75CAB" w:rsidRPr="00727EC5">
        <w:rPr>
          <w:b/>
          <w:sz w:val="24"/>
          <w:szCs w:val="24"/>
        </w:rPr>
        <w:t>is</w:t>
      </w:r>
      <w:r w:rsidR="00C75CAB" w:rsidRPr="00727EC5">
        <w:rPr>
          <w:sz w:val="24"/>
          <w:szCs w:val="24"/>
        </w:rPr>
        <w:t xml:space="preserve"> </w:t>
      </w:r>
      <w:r w:rsidR="00313BAF" w:rsidRPr="00727EC5">
        <w:rPr>
          <w:sz w:val="24"/>
          <w:szCs w:val="24"/>
        </w:rPr>
        <w:t>–</w:t>
      </w:r>
      <w:r w:rsidR="00C75CAB" w:rsidRPr="00727EC5">
        <w:rPr>
          <w:sz w:val="24"/>
          <w:szCs w:val="24"/>
        </w:rPr>
        <w:t xml:space="preserve"> esetében</w:t>
      </w:r>
      <w:r w:rsidR="00313BAF" w:rsidRPr="00727EC5">
        <w:rPr>
          <w:sz w:val="24"/>
          <w:szCs w:val="24"/>
        </w:rPr>
        <w:t xml:space="preserve"> azonosan</w:t>
      </w:r>
      <w:r w:rsidRPr="00727EC5">
        <w:rPr>
          <w:sz w:val="24"/>
          <w:szCs w:val="24"/>
        </w:rPr>
        <w:t>: a legjobb ár-érték arányt megjelenítő szempontrendszer alapján, min</w:t>
      </w:r>
      <w:r w:rsidR="00D13264" w:rsidRPr="00727EC5">
        <w:rPr>
          <w:sz w:val="24"/>
          <w:szCs w:val="24"/>
        </w:rPr>
        <w:t xml:space="preserve">t </w:t>
      </w:r>
    </w:p>
    <w:p w:rsidR="009F3ECB" w:rsidRDefault="009F3ECB" w:rsidP="000B2B30">
      <w:pPr>
        <w:shd w:val="clear" w:color="auto" w:fill="FFFFFF"/>
        <w:spacing w:before="120" w:after="0"/>
        <w:rPr>
          <w:sz w:val="24"/>
          <w:szCs w:val="24"/>
        </w:rPr>
      </w:pPr>
    </w:p>
    <w:p w:rsidR="009F3ECB" w:rsidRPr="009F3ECB" w:rsidRDefault="009F3ECB" w:rsidP="000B2B30">
      <w:pPr>
        <w:shd w:val="clear" w:color="auto" w:fill="FFFFFF"/>
        <w:spacing w:before="120" w:after="0"/>
        <w:rPr>
          <w:b/>
          <w:sz w:val="24"/>
          <w:szCs w:val="24"/>
        </w:rPr>
      </w:pPr>
      <w:r w:rsidRPr="009F3ECB">
        <w:rPr>
          <w:b/>
          <w:sz w:val="24"/>
          <w:szCs w:val="24"/>
        </w:rPr>
        <w:t>I. rész</w:t>
      </w:r>
    </w:p>
    <w:p w:rsidR="009F3ECB" w:rsidRPr="00727EC5" w:rsidRDefault="009F3ECB" w:rsidP="000B2B30">
      <w:pPr>
        <w:shd w:val="clear" w:color="auto" w:fill="FFFFFF"/>
        <w:spacing w:before="120" w:after="0"/>
        <w:rPr>
          <w:sz w:val="24"/>
          <w:szCs w:val="24"/>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95"/>
        <w:gridCol w:w="2265"/>
      </w:tblGrid>
      <w:tr w:rsidR="009F3ECB" w:rsidRPr="00727EC5" w:rsidTr="006A0980">
        <w:trPr>
          <w:trHeight w:val="330"/>
        </w:trPr>
        <w:tc>
          <w:tcPr>
            <w:tcW w:w="5895" w:type="dxa"/>
          </w:tcPr>
          <w:p w:rsidR="009F3ECB" w:rsidRPr="00727EC5" w:rsidRDefault="009F3ECB" w:rsidP="006E2D3E">
            <w:pPr>
              <w:spacing w:after="240" w:line="259" w:lineRule="auto"/>
              <w:ind w:left="0" w:firstLine="0"/>
              <w:jc w:val="left"/>
              <w:rPr>
                <w:b/>
                <w:sz w:val="24"/>
                <w:szCs w:val="24"/>
              </w:rPr>
            </w:pPr>
            <w:r w:rsidRPr="00727EC5">
              <w:rPr>
                <w:b/>
                <w:sz w:val="24"/>
                <w:szCs w:val="24"/>
              </w:rPr>
              <w:t>Részszempont</w:t>
            </w:r>
          </w:p>
        </w:tc>
        <w:tc>
          <w:tcPr>
            <w:tcW w:w="2265" w:type="dxa"/>
          </w:tcPr>
          <w:p w:rsidR="009F3ECB" w:rsidRPr="00727EC5" w:rsidRDefault="009F3ECB" w:rsidP="006E2D3E">
            <w:pPr>
              <w:spacing w:after="240" w:line="259" w:lineRule="auto"/>
              <w:ind w:left="0" w:firstLine="0"/>
              <w:jc w:val="left"/>
              <w:rPr>
                <w:b/>
                <w:sz w:val="24"/>
                <w:szCs w:val="24"/>
              </w:rPr>
            </w:pPr>
            <w:r w:rsidRPr="00727EC5">
              <w:rPr>
                <w:b/>
                <w:sz w:val="24"/>
                <w:szCs w:val="24"/>
              </w:rPr>
              <w:t>Súlyszám</w:t>
            </w:r>
          </w:p>
        </w:tc>
      </w:tr>
      <w:tr w:rsidR="009F3ECB" w:rsidRPr="00727EC5" w:rsidTr="006A0980">
        <w:trPr>
          <w:trHeight w:val="465"/>
        </w:trPr>
        <w:tc>
          <w:tcPr>
            <w:tcW w:w="5895" w:type="dxa"/>
          </w:tcPr>
          <w:p w:rsidR="009F3ECB" w:rsidRDefault="009F3ECB">
            <w:pPr>
              <w:tabs>
                <w:tab w:val="left" w:pos="851"/>
              </w:tabs>
              <w:spacing w:after="240" w:line="256" w:lineRule="auto"/>
              <w:jc w:val="left"/>
              <w:rPr>
                <w:sz w:val="24"/>
                <w:szCs w:val="24"/>
              </w:rPr>
            </w:pPr>
            <w:r>
              <w:rPr>
                <w:szCs w:val="24"/>
              </w:rPr>
              <w:t>1. Nettó ajánlati ár:</w:t>
            </w:r>
          </w:p>
        </w:tc>
        <w:tc>
          <w:tcPr>
            <w:tcW w:w="2265" w:type="dxa"/>
          </w:tcPr>
          <w:p w:rsidR="009F3ECB" w:rsidRPr="00727EC5" w:rsidRDefault="005F16CA" w:rsidP="006E2D3E">
            <w:pPr>
              <w:spacing w:after="240" w:line="259" w:lineRule="auto"/>
              <w:ind w:left="0" w:firstLine="0"/>
              <w:jc w:val="left"/>
              <w:rPr>
                <w:sz w:val="24"/>
                <w:szCs w:val="24"/>
              </w:rPr>
            </w:pPr>
            <w:r>
              <w:rPr>
                <w:sz w:val="24"/>
                <w:szCs w:val="24"/>
              </w:rPr>
              <w:t>75</w:t>
            </w:r>
          </w:p>
        </w:tc>
      </w:tr>
      <w:tr w:rsidR="009F3ECB" w:rsidRPr="00727EC5" w:rsidTr="006A0980">
        <w:trPr>
          <w:trHeight w:val="345"/>
        </w:trPr>
        <w:tc>
          <w:tcPr>
            <w:tcW w:w="5895" w:type="dxa"/>
          </w:tcPr>
          <w:p w:rsidR="009F3ECB" w:rsidRDefault="009F3ECB">
            <w:pPr>
              <w:tabs>
                <w:tab w:val="left" w:pos="851"/>
              </w:tabs>
              <w:spacing w:after="240" w:line="256" w:lineRule="auto"/>
              <w:jc w:val="left"/>
              <w:rPr>
                <w:sz w:val="24"/>
                <w:szCs w:val="24"/>
              </w:rPr>
            </w:pPr>
            <w:r>
              <w:rPr>
                <w:szCs w:val="24"/>
              </w:rPr>
              <w:t>2. Jótállás időtartama (ahol Ajánlatkérő a többletjótállás vállalását értékeli min: 12 hónap max. 36 hónap)</w:t>
            </w:r>
          </w:p>
        </w:tc>
        <w:tc>
          <w:tcPr>
            <w:tcW w:w="2265" w:type="dxa"/>
          </w:tcPr>
          <w:p w:rsidR="009F3ECB" w:rsidRPr="00727EC5" w:rsidRDefault="009F3ECB" w:rsidP="006E2D3E">
            <w:pPr>
              <w:spacing w:after="240" w:line="259" w:lineRule="auto"/>
              <w:ind w:left="0" w:firstLine="0"/>
              <w:jc w:val="left"/>
              <w:rPr>
                <w:sz w:val="24"/>
                <w:szCs w:val="24"/>
              </w:rPr>
            </w:pPr>
            <w:r w:rsidRPr="00727EC5">
              <w:rPr>
                <w:sz w:val="24"/>
                <w:szCs w:val="24"/>
              </w:rPr>
              <w:t>10</w:t>
            </w:r>
          </w:p>
        </w:tc>
      </w:tr>
      <w:tr w:rsidR="009F3ECB" w:rsidRPr="00727EC5" w:rsidTr="006A0980">
        <w:trPr>
          <w:trHeight w:val="345"/>
        </w:trPr>
        <w:tc>
          <w:tcPr>
            <w:tcW w:w="5895" w:type="dxa"/>
          </w:tcPr>
          <w:p w:rsidR="009F3ECB" w:rsidRDefault="009F3ECB">
            <w:pPr>
              <w:tabs>
                <w:tab w:val="left" w:pos="851"/>
              </w:tabs>
              <w:rPr>
                <w:sz w:val="24"/>
                <w:szCs w:val="24"/>
              </w:rPr>
            </w:pPr>
            <w:r>
              <w:rPr>
                <w:szCs w:val="24"/>
              </w:rPr>
              <w:t>3.A kórházszakmai minimumfeltételeken túlmutató elvárások teljesítése</w:t>
            </w:r>
          </w:p>
        </w:tc>
        <w:tc>
          <w:tcPr>
            <w:tcW w:w="2265" w:type="dxa"/>
          </w:tcPr>
          <w:p w:rsidR="009F3ECB" w:rsidRPr="00727EC5" w:rsidRDefault="0059577F" w:rsidP="006E2D3E">
            <w:pPr>
              <w:spacing w:after="240" w:line="259" w:lineRule="auto"/>
              <w:ind w:left="0" w:firstLine="0"/>
              <w:jc w:val="left"/>
              <w:rPr>
                <w:sz w:val="24"/>
                <w:szCs w:val="24"/>
              </w:rPr>
            </w:pPr>
            <w:r>
              <w:rPr>
                <w:sz w:val="24"/>
                <w:szCs w:val="24"/>
              </w:rPr>
              <w:t>2</w:t>
            </w:r>
            <w:r w:rsidR="009F3ECB">
              <w:rPr>
                <w:sz w:val="24"/>
                <w:szCs w:val="24"/>
              </w:rPr>
              <w:t>0</w:t>
            </w:r>
          </w:p>
        </w:tc>
      </w:tr>
      <w:tr w:rsidR="009F3ECB" w:rsidRPr="00727EC5" w:rsidTr="006A0980">
        <w:trPr>
          <w:trHeight w:val="345"/>
        </w:trPr>
        <w:tc>
          <w:tcPr>
            <w:tcW w:w="5895" w:type="dxa"/>
          </w:tcPr>
          <w:p w:rsidR="009F3ECB" w:rsidRDefault="009F3ECB">
            <w:pPr>
              <w:tabs>
                <w:tab w:val="left" w:pos="851"/>
              </w:tabs>
              <w:rPr>
                <w:sz w:val="24"/>
                <w:szCs w:val="24"/>
              </w:rPr>
            </w:pPr>
            <w:r>
              <w:rPr>
                <w:szCs w:val="24"/>
              </w:rPr>
              <w:t xml:space="preserve">3.1. Tiszta klórdioxid oldat, amely mentes a sóktól, a savaktól és egyéb reakció melléktermékektől, ezáltal bármilyen anyagminőségű csőhálózatban alkalmazható Kérjük megadni (Előny a megléte) </w:t>
            </w:r>
            <w:r>
              <w:rPr>
                <w:sz w:val="24"/>
                <w:szCs w:val="24"/>
              </w:rPr>
              <w:t>igen = 10 pont; nem = 0 pont</w:t>
            </w:r>
          </w:p>
        </w:tc>
        <w:tc>
          <w:tcPr>
            <w:tcW w:w="2265" w:type="dxa"/>
          </w:tcPr>
          <w:p w:rsidR="009F3ECB" w:rsidRPr="00727EC5" w:rsidRDefault="0059577F" w:rsidP="00E4743E">
            <w:pPr>
              <w:shd w:val="clear" w:color="auto" w:fill="FFFFFF"/>
              <w:spacing w:before="360" w:after="0"/>
              <w:ind w:left="22"/>
              <w:rPr>
                <w:sz w:val="24"/>
                <w:szCs w:val="24"/>
              </w:rPr>
            </w:pPr>
            <w:r>
              <w:rPr>
                <w:sz w:val="24"/>
                <w:szCs w:val="24"/>
              </w:rPr>
              <w:t>1</w:t>
            </w:r>
            <w:r w:rsidR="009F3ECB">
              <w:rPr>
                <w:sz w:val="24"/>
                <w:szCs w:val="24"/>
              </w:rPr>
              <w:t>0</w:t>
            </w:r>
          </w:p>
        </w:tc>
      </w:tr>
      <w:tr w:rsidR="009F3ECB" w:rsidRPr="00727EC5" w:rsidTr="006A0980">
        <w:trPr>
          <w:trHeight w:val="345"/>
        </w:trPr>
        <w:tc>
          <w:tcPr>
            <w:tcW w:w="5895" w:type="dxa"/>
          </w:tcPr>
          <w:p w:rsidR="009F3ECB" w:rsidRDefault="009F3ECB">
            <w:pPr>
              <w:tabs>
                <w:tab w:val="left" w:pos="851"/>
              </w:tabs>
              <w:rPr>
                <w:sz w:val="24"/>
                <w:szCs w:val="24"/>
              </w:rPr>
            </w:pPr>
            <w:r>
              <w:rPr>
                <w:szCs w:val="24"/>
              </w:rPr>
              <w:t>3.2. Korrózióálló a rozsdamentes acélhoz is: nincs alkalmazási határérték Kérjük megadni (Előny a megléte)</w:t>
            </w:r>
            <w:r>
              <w:rPr>
                <w:sz w:val="24"/>
                <w:szCs w:val="24"/>
              </w:rPr>
              <w:t xml:space="preserve"> igen = 10 pont; nem = 0 pont</w:t>
            </w:r>
          </w:p>
        </w:tc>
        <w:tc>
          <w:tcPr>
            <w:tcW w:w="2265" w:type="dxa"/>
          </w:tcPr>
          <w:p w:rsidR="009F3ECB" w:rsidRPr="00727EC5" w:rsidRDefault="009F3ECB" w:rsidP="00E4743E">
            <w:pPr>
              <w:shd w:val="clear" w:color="auto" w:fill="FFFFFF"/>
              <w:spacing w:before="360" w:after="0"/>
              <w:ind w:left="22"/>
              <w:rPr>
                <w:sz w:val="24"/>
                <w:szCs w:val="24"/>
              </w:rPr>
            </w:pPr>
            <w:r>
              <w:rPr>
                <w:sz w:val="24"/>
                <w:szCs w:val="24"/>
              </w:rPr>
              <w:t>10</w:t>
            </w:r>
          </w:p>
        </w:tc>
      </w:tr>
    </w:tbl>
    <w:p w:rsidR="000C1F32" w:rsidRPr="00727EC5" w:rsidRDefault="000C1F32" w:rsidP="000C1F32">
      <w:pPr>
        <w:shd w:val="clear" w:color="auto" w:fill="FFFFFF"/>
        <w:spacing w:before="480"/>
        <w:rPr>
          <w:sz w:val="24"/>
          <w:szCs w:val="24"/>
        </w:rPr>
      </w:pPr>
      <w:r w:rsidRPr="00727EC5">
        <w:rPr>
          <w:sz w:val="24"/>
          <w:szCs w:val="24"/>
        </w:rPr>
        <w:t>Részszempontonként elérhető po</w:t>
      </w:r>
      <w:r w:rsidR="00345F16" w:rsidRPr="00727EC5">
        <w:rPr>
          <w:sz w:val="24"/>
          <w:szCs w:val="24"/>
        </w:rPr>
        <w:t>ntszámok alsó és felső határa: 0</w:t>
      </w:r>
      <w:r w:rsidRPr="00727EC5">
        <w:rPr>
          <w:sz w:val="24"/>
          <w:szCs w:val="24"/>
        </w:rPr>
        <w:t>-10 pont.</w:t>
      </w:r>
    </w:p>
    <w:p w:rsidR="000C1F32" w:rsidRPr="00727EC5" w:rsidRDefault="000C1F32" w:rsidP="000C1F32">
      <w:pPr>
        <w:shd w:val="clear" w:color="auto" w:fill="FFFFFF"/>
        <w:spacing w:before="240"/>
        <w:rPr>
          <w:sz w:val="24"/>
          <w:szCs w:val="24"/>
        </w:rPr>
      </w:pPr>
      <w:r w:rsidRPr="00727EC5">
        <w:rPr>
          <w:sz w:val="24"/>
          <w:szCs w:val="24"/>
        </w:rPr>
        <w:lastRenderedPageBreak/>
        <w:t>Az értékelés módsze</w:t>
      </w:r>
      <w:r w:rsidR="005E58F8" w:rsidRPr="00727EC5">
        <w:rPr>
          <w:sz w:val="24"/>
          <w:szCs w:val="24"/>
        </w:rPr>
        <w:t xml:space="preserve">re: Az 1. bírálati részszempont </w:t>
      </w:r>
      <w:r w:rsidRPr="00727EC5">
        <w:rPr>
          <w:sz w:val="24"/>
          <w:szCs w:val="24"/>
        </w:rPr>
        <w:t>esetén az értékelés módszere a fordított arányosítás módszere, amely szerint a legalacsonyabb értéket megajánló ajánlattevő kapja az adható legmagasabb pontszámot (10), míg a többi megajánlás a legkedvezőbb megajánláshoz képest arányosan kevesebbet kap.</w:t>
      </w:r>
    </w:p>
    <w:p w:rsidR="000C1F32" w:rsidRPr="00727EC5" w:rsidRDefault="000C1F32" w:rsidP="000C1F32">
      <w:pPr>
        <w:shd w:val="clear" w:color="auto" w:fill="FFFFFF"/>
        <w:spacing w:before="240"/>
        <w:rPr>
          <w:sz w:val="24"/>
          <w:szCs w:val="24"/>
        </w:rPr>
      </w:pPr>
      <w:r w:rsidRPr="00727EC5">
        <w:rPr>
          <w:sz w:val="24"/>
          <w:szCs w:val="24"/>
        </w:rPr>
        <w:t>Az ajánlati paraméter nagysága és a hozzá tartozó pontszám között fordított arányosság áll fenn:</w:t>
      </w:r>
    </w:p>
    <w:p w:rsidR="000C1F32" w:rsidRPr="00727EC5" w:rsidRDefault="000C1F32" w:rsidP="000C1F32">
      <w:pPr>
        <w:shd w:val="clear" w:color="auto" w:fill="FFFFFF"/>
        <w:spacing w:before="240"/>
        <w:rPr>
          <w:sz w:val="24"/>
          <w:szCs w:val="24"/>
        </w:rPr>
      </w:pPr>
      <w:r w:rsidRPr="00727EC5">
        <w:rPr>
          <w:sz w:val="24"/>
          <w:szCs w:val="24"/>
        </w:rPr>
        <w:t>Pontszám= 10 * Legkedvezőbb tartalmi elem/ Aktuális tartalmi elem.</w:t>
      </w:r>
    </w:p>
    <w:p w:rsidR="000C1F32" w:rsidRPr="00727EC5" w:rsidRDefault="000C1F32" w:rsidP="000C1F32">
      <w:pPr>
        <w:spacing w:after="360"/>
        <w:rPr>
          <w:rFonts w:cs="Arial"/>
          <w:color w:val="222222"/>
          <w:sz w:val="24"/>
          <w:szCs w:val="24"/>
        </w:rPr>
      </w:pPr>
      <w:r w:rsidRPr="00727EC5">
        <w:rPr>
          <w:sz w:val="24"/>
          <w:szCs w:val="24"/>
        </w:rPr>
        <w:t xml:space="preserve">Ajánlatkérő az értékelési résszempontokat és az értékelés módszereit a Közbeszerzési Hatóság </w:t>
      </w:r>
      <w:r w:rsidRPr="00727EC5">
        <w:rPr>
          <w:rFonts w:cs="Arial"/>
          <w:color w:val="222222"/>
          <w:sz w:val="24"/>
          <w:szCs w:val="24"/>
        </w:rPr>
        <w:t xml:space="preserve">„A Közbeszerzési Hatóság útmutatója a nyertes ajánlattevő kiválasztására szolgáló értékelési szempontrendszer alkalmazásáról” </w:t>
      </w:r>
      <w:r w:rsidRPr="00727EC5">
        <w:rPr>
          <w:sz w:val="24"/>
          <w:szCs w:val="24"/>
        </w:rPr>
        <w:t>KÉ 2016. évi 147. számban található útmutatónak megfelelően alakította ki. Ajánlatkérő az arányosítás tekintetében hivatkozott útmutató aránypárok képzésére vonatkozó képletét alkalmazza az alábbiak szerint:</w:t>
      </w:r>
    </w:p>
    <w:p w:rsidR="000C1F32" w:rsidRPr="00727EC5" w:rsidRDefault="00314780" w:rsidP="000C1F32">
      <w:pPr>
        <w:spacing w:after="39" w:line="259" w:lineRule="auto"/>
        <w:rPr>
          <w:sz w:val="24"/>
          <w:szCs w:val="24"/>
        </w:rPr>
      </w:pPr>
      <w:r w:rsidRPr="00727EC5">
        <w:rPr>
          <w:noProof/>
          <w:sz w:val="24"/>
          <w:szCs w:val="24"/>
        </w:rPr>
        <w:drawing>
          <wp:inline distT="0" distB="0" distL="0" distR="0">
            <wp:extent cx="1590675" cy="381000"/>
            <wp:effectExtent l="0" t="0" r="9525" b="0"/>
            <wp:docPr id="4" name="Picture 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r w:rsidR="000C1F32" w:rsidRPr="00727EC5">
        <w:rPr>
          <w:sz w:val="24"/>
          <w:szCs w:val="24"/>
        </w:rPr>
        <w:t xml:space="preserve"> </w:t>
      </w:r>
    </w:p>
    <w:p w:rsidR="000C1F32" w:rsidRPr="00727EC5" w:rsidRDefault="000C1F32" w:rsidP="000C1F32">
      <w:pPr>
        <w:spacing w:after="99" w:line="259" w:lineRule="auto"/>
        <w:rPr>
          <w:sz w:val="24"/>
          <w:szCs w:val="24"/>
        </w:rPr>
      </w:pPr>
      <w:r w:rsidRPr="00727EC5">
        <w:rPr>
          <w:sz w:val="24"/>
          <w:szCs w:val="24"/>
        </w:rPr>
        <w:t xml:space="preserve"> </w:t>
      </w:r>
    </w:p>
    <w:p w:rsidR="000C1F32" w:rsidRPr="00727EC5" w:rsidRDefault="000C1F32" w:rsidP="000C1F32">
      <w:pPr>
        <w:spacing w:after="108"/>
        <w:ind w:left="-5" w:right="46"/>
        <w:rPr>
          <w:sz w:val="24"/>
          <w:szCs w:val="24"/>
        </w:rPr>
      </w:pPr>
      <w:r w:rsidRPr="00727EC5">
        <w:rPr>
          <w:sz w:val="24"/>
          <w:szCs w:val="24"/>
        </w:rPr>
        <w:t xml:space="preserve">azaz  </w:t>
      </w:r>
    </w:p>
    <w:p w:rsidR="000C1F32" w:rsidRPr="00727EC5" w:rsidRDefault="000C1F32" w:rsidP="000C1F32">
      <w:pPr>
        <w:spacing w:after="47" w:line="259" w:lineRule="auto"/>
        <w:rPr>
          <w:sz w:val="24"/>
          <w:szCs w:val="24"/>
        </w:rPr>
      </w:pPr>
      <w:r w:rsidRPr="00727EC5">
        <w:rPr>
          <w:sz w:val="24"/>
          <w:szCs w:val="24"/>
        </w:rPr>
        <w:t xml:space="preserve"> </w:t>
      </w:r>
    </w:p>
    <w:p w:rsidR="000C1F32" w:rsidRPr="00727EC5" w:rsidRDefault="00314780" w:rsidP="000C1F32">
      <w:pPr>
        <w:spacing w:after="39" w:line="259" w:lineRule="auto"/>
        <w:ind w:right="4993"/>
        <w:jc w:val="center"/>
        <w:rPr>
          <w:sz w:val="24"/>
          <w:szCs w:val="24"/>
        </w:rPr>
      </w:pPr>
      <w:r w:rsidRPr="00727EC5">
        <w:rPr>
          <w:noProof/>
          <w:sz w:val="24"/>
          <w:szCs w:val="24"/>
        </w:rPr>
        <w:drawing>
          <wp:inline distT="0" distB="0" distL="0" distR="0">
            <wp:extent cx="2590800" cy="400050"/>
            <wp:effectExtent l="0" t="0" r="0" b="0"/>
            <wp:docPr id="5" name="Picture 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400050"/>
                    </a:xfrm>
                    <a:prstGeom prst="rect">
                      <a:avLst/>
                    </a:prstGeom>
                    <a:noFill/>
                    <a:ln>
                      <a:noFill/>
                    </a:ln>
                  </pic:spPr>
                </pic:pic>
              </a:graphicData>
            </a:graphic>
          </wp:inline>
        </w:drawing>
      </w:r>
      <w:r w:rsidR="000C1F32" w:rsidRPr="00727EC5">
        <w:rPr>
          <w:sz w:val="24"/>
          <w:szCs w:val="24"/>
        </w:rPr>
        <w:t xml:space="preserve"> </w:t>
      </w:r>
    </w:p>
    <w:p w:rsidR="000C1F32" w:rsidRPr="00727EC5" w:rsidRDefault="000C1F32" w:rsidP="000C1F32">
      <w:pPr>
        <w:spacing w:after="97" w:line="259" w:lineRule="auto"/>
        <w:rPr>
          <w:sz w:val="24"/>
          <w:szCs w:val="24"/>
        </w:rPr>
      </w:pPr>
      <w:r w:rsidRPr="00727EC5">
        <w:rPr>
          <w:sz w:val="24"/>
          <w:szCs w:val="24"/>
        </w:rPr>
        <w:t xml:space="preserve"> </w:t>
      </w:r>
    </w:p>
    <w:p w:rsidR="000C1F32" w:rsidRPr="00727EC5" w:rsidRDefault="000C1F32" w:rsidP="000C1F32">
      <w:pPr>
        <w:ind w:left="-5" w:right="46"/>
        <w:rPr>
          <w:sz w:val="24"/>
          <w:szCs w:val="24"/>
        </w:rPr>
      </w:pPr>
      <w:r w:rsidRPr="00727EC5">
        <w:rPr>
          <w:sz w:val="24"/>
          <w:szCs w:val="24"/>
        </w:rPr>
        <w:t xml:space="preserve">ahol: </w:t>
      </w:r>
    </w:p>
    <w:p w:rsidR="000C1F32" w:rsidRPr="00727EC5" w:rsidRDefault="000C1F32" w:rsidP="000C1F32">
      <w:pPr>
        <w:ind w:left="-5" w:right="46"/>
        <w:rPr>
          <w:sz w:val="24"/>
          <w:szCs w:val="24"/>
        </w:rPr>
      </w:pPr>
      <w:r w:rsidRPr="00727EC5">
        <w:rPr>
          <w:sz w:val="24"/>
          <w:szCs w:val="24"/>
        </w:rPr>
        <w:t xml:space="preserve">P: a vizsgált ajánlati elem adott szempontra vonatkozó pontszáma </w:t>
      </w:r>
    </w:p>
    <w:p w:rsidR="000C1F32" w:rsidRPr="00727EC5" w:rsidRDefault="000C1F32" w:rsidP="000C1F32">
      <w:pPr>
        <w:ind w:left="-5" w:right="46"/>
        <w:rPr>
          <w:sz w:val="24"/>
          <w:szCs w:val="24"/>
        </w:rPr>
      </w:pPr>
      <w:r w:rsidRPr="00727EC5">
        <w:rPr>
          <w:sz w:val="24"/>
          <w:szCs w:val="24"/>
        </w:rPr>
        <w:t>P</w:t>
      </w:r>
      <w:r w:rsidRPr="00727EC5">
        <w:rPr>
          <w:sz w:val="24"/>
          <w:szCs w:val="24"/>
          <w:vertAlign w:val="subscript"/>
        </w:rPr>
        <w:t>max</w:t>
      </w:r>
      <w:r w:rsidRPr="00727EC5">
        <w:rPr>
          <w:sz w:val="24"/>
          <w:szCs w:val="24"/>
        </w:rPr>
        <w:t xml:space="preserve">: a pontskála felső határa </w:t>
      </w:r>
    </w:p>
    <w:p w:rsidR="000C1F32" w:rsidRPr="00727EC5" w:rsidRDefault="000C1F32" w:rsidP="000C1F32">
      <w:pPr>
        <w:ind w:left="-5" w:right="46"/>
        <w:rPr>
          <w:sz w:val="24"/>
          <w:szCs w:val="24"/>
        </w:rPr>
      </w:pPr>
      <w:r w:rsidRPr="00727EC5">
        <w:rPr>
          <w:sz w:val="24"/>
          <w:szCs w:val="24"/>
        </w:rPr>
        <w:t>P</w:t>
      </w:r>
      <w:r w:rsidRPr="00727EC5">
        <w:rPr>
          <w:sz w:val="24"/>
          <w:szCs w:val="24"/>
          <w:vertAlign w:val="subscript"/>
        </w:rPr>
        <w:t>min</w:t>
      </w:r>
      <w:r w:rsidRPr="00727EC5">
        <w:rPr>
          <w:sz w:val="24"/>
          <w:szCs w:val="24"/>
        </w:rPr>
        <w:t xml:space="preserve">: a pontskála alsó határa </w:t>
      </w:r>
    </w:p>
    <w:p w:rsidR="000C1F32" w:rsidRPr="00727EC5" w:rsidRDefault="000C1F32" w:rsidP="000C1F32">
      <w:pPr>
        <w:ind w:left="-5" w:right="46"/>
        <w:rPr>
          <w:sz w:val="24"/>
          <w:szCs w:val="24"/>
        </w:rPr>
      </w:pPr>
      <w:r w:rsidRPr="00727EC5">
        <w:rPr>
          <w:sz w:val="24"/>
          <w:szCs w:val="24"/>
        </w:rPr>
        <w:t>A</w:t>
      </w:r>
      <w:r w:rsidRPr="00727EC5">
        <w:rPr>
          <w:sz w:val="24"/>
          <w:szCs w:val="24"/>
          <w:vertAlign w:val="subscript"/>
        </w:rPr>
        <w:t>legjobb</w:t>
      </w:r>
      <w:r w:rsidRPr="00727EC5">
        <w:rPr>
          <w:sz w:val="24"/>
          <w:szCs w:val="24"/>
        </w:rPr>
        <w:t xml:space="preserve">: a legelőnyösebb ajánlat tartalmi eleme </w:t>
      </w:r>
    </w:p>
    <w:p w:rsidR="000C1F32" w:rsidRPr="00727EC5" w:rsidRDefault="000C1F32" w:rsidP="000C1F32">
      <w:pPr>
        <w:spacing w:after="104"/>
        <w:ind w:left="-5" w:right="46"/>
        <w:rPr>
          <w:sz w:val="24"/>
          <w:szCs w:val="24"/>
        </w:rPr>
      </w:pPr>
      <w:r w:rsidRPr="00727EC5">
        <w:rPr>
          <w:sz w:val="24"/>
          <w:szCs w:val="24"/>
        </w:rPr>
        <w:t>A</w:t>
      </w:r>
      <w:r w:rsidRPr="00727EC5">
        <w:rPr>
          <w:sz w:val="24"/>
          <w:szCs w:val="24"/>
          <w:vertAlign w:val="subscript"/>
        </w:rPr>
        <w:t>vizsgált</w:t>
      </w:r>
      <w:r w:rsidRPr="00727EC5">
        <w:rPr>
          <w:sz w:val="24"/>
          <w:szCs w:val="24"/>
        </w:rPr>
        <w:t xml:space="preserve">: a vizsgált ajánlat tartalmi eleme. </w:t>
      </w:r>
    </w:p>
    <w:p w:rsidR="000C1F32" w:rsidRPr="00727EC5" w:rsidRDefault="000C1F32" w:rsidP="000C1F32">
      <w:pPr>
        <w:shd w:val="clear" w:color="auto" w:fill="FFFFFF"/>
        <w:spacing w:before="240"/>
        <w:rPr>
          <w:sz w:val="24"/>
          <w:szCs w:val="24"/>
        </w:rPr>
      </w:pPr>
    </w:p>
    <w:p w:rsidR="00345F16" w:rsidRPr="00727EC5" w:rsidRDefault="004A1818" w:rsidP="00345F16">
      <w:pPr>
        <w:autoSpaceDE w:val="0"/>
        <w:autoSpaceDN w:val="0"/>
        <w:adjustRightInd w:val="0"/>
        <w:spacing w:after="0" w:line="240" w:lineRule="auto"/>
        <w:ind w:left="0" w:firstLine="0"/>
        <w:rPr>
          <w:rFonts w:eastAsia="Times New Roman" w:cs="Verdana,Bold"/>
          <w:bCs/>
          <w:color w:val="auto"/>
          <w:sz w:val="24"/>
          <w:szCs w:val="24"/>
        </w:rPr>
      </w:pPr>
      <w:r w:rsidRPr="00727EC5">
        <w:rPr>
          <w:sz w:val="24"/>
          <w:szCs w:val="24"/>
        </w:rPr>
        <w:t>A</w:t>
      </w:r>
      <w:r w:rsidR="009F3ECB">
        <w:rPr>
          <w:sz w:val="24"/>
          <w:szCs w:val="24"/>
        </w:rPr>
        <w:t xml:space="preserve"> 2.</w:t>
      </w:r>
      <w:r w:rsidRPr="00727EC5">
        <w:rPr>
          <w:sz w:val="24"/>
          <w:szCs w:val="24"/>
        </w:rPr>
        <w:t xml:space="preserve"> </w:t>
      </w:r>
      <w:r w:rsidR="000C1F32" w:rsidRPr="00727EC5">
        <w:rPr>
          <w:sz w:val="24"/>
          <w:szCs w:val="24"/>
        </w:rPr>
        <w:t xml:space="preserve">bírálati részszempont </w:t>
      </w:r>
      <w:r w:rsidR="00345F16" w:rsidRPr="00727EC5">
        <w:rPr>
          <w:sz w:val="24"/>
          <w:szCs w:val="24"/>
        </w:rPr>
        <w:t xml:space="preserve">tekintetében az Ajánlatkérő felhívja a figyelmet a Közbeszerzési Hatóság hivatalos oldalán a </w:t>
      </w:r>
      <w:hyperlink r:id="rId20" w:history="1">
        <w:r w:rsidR="00345F16" w:rsidRPr="00727EC5">
          <w:rPr>
            <w:rStyle w:val="Hiperhivatkozs"/>
            <w:sz w:val="24"/>
            <w:szCs w:val="24"/>
          </w:rPr>
          <w:t>www.kozbeszerzes.hu</w:t>
        </w:r>
      </w:hyperlink>
      <w:r w:rsidR="00345F16" w:rsidRPr="00727EC5">
        <w:rPr>
          <w:sz w:val="24"/>
          <w:szCs w:val="24"/>
        </w:rPr>
        <w:t xml:space="preserve"> oldalon a </w:t>
      </w:r>
      <w:r w:rsidR="00345F16" w:rsidRPr="00727EC5">
        <w:rPr>
          <w:i/>
          <w:sz w:val="24"/>
          <w:szCs w:val="24"/>
        </w:rPr>
        <w:t>Miniszterelnökségi útmutatók</w:t>
      </w:r>
      <w:r w:rsidR="00345F16" w:rsidRPr="00727EC5">
        <w:rPr>
          <w:sz w:val="24"/>
          <w:szCs w:val="24"/>
        </w:rPr>
        <w:t xml:space="preserve"> alatt megtalálható </w:t>
      </w:r>
      <w:r w:rsidR="00345F16" w:rsidRPr="00727EC5">
        <w:rPr>
          <w:i/>
          <w:sz w:val="24"/>
          <w:szCs w:val="24"/>
        </w:rPr>
        <w:t>Útmutató_77.pdf</w:t>
      </w:r>
      <w:r w:rsidR="00345F16" w:rsidRPr="00727EC5">
        <w:rPr>
          <w:sz w:val="24"/>
          <w:szCs w:val="24"/>
        </w:rPr>
        <w:t xml:space="preserve"> filera, illetve annak tartalmára (</w:t>
      </w:r>
      <w:hyperlink r:id="rId21" w:history="1">
        <w:r w:rsidR="00345F16" w:rsidRPr="00727EC5">
          <w:rPr>
            <w:rStyle w:val="Hiperhivatkozs"/>
            <w:sz w:val="24"/>
            <w:szCs w:val="24"/>
          </w:rPr>
          <w:t>http://www.kozbeszerzes.hu/cikkek/miniszterelnoksegi-utmutatok</w:t>
        </w:r>
      </w:hyperlink>
      <w:r w:rsidR="00345F16" w:rsidRPr="00727EC5">
        <w:rPr>
          <w:sz w:val="24"/>
          <w:szCs w:val="24"/>
        </w:rPr>
        <w:t xml:space="preserve">) </w:t>
      </w:r>
      <w:r w:rsidR="00345F16" w:rsidRPr="00727EC5">
        <w:rPr>
          <w:i/>
          <w:sz w:val="24"/>
          <w:szCs w:val="24"/>
        </w:rPr>
        <w:t>„</w:t>
      </w:r>
      <w:r w:rsidR="00345F16" w:rsidRPr="00727EC5">
        <w:rPr>
          <w:rFonts w:eastAsia="Times New Roman" w:cs="Verdana,Bold"/>
          <w:bCs/>
          <w:i/>
          <w:color w:val="auto"/>
          <w:sz w:val="24"/>
          <w:szCs w:val="24"/>
        </w:rPr>
        <w:t>Útmutató a Kbt. 77. § (1) bekezdése szerinti legkedvezőbb szint, illetve legkedvezőtlenebb elvárás meghatározásához”</w:t>
      </w:r>
      <w:r w:rsidR="00345F16" w:rsidRPr="00727EC5">
        <w:rPr>
          <w:rFonts w:eastAsia="Times New Roman" w:cs="Verdana,Bold"/>
          <w:bCs/>
          <w:color w:val="auto"/>
          <w:sz w:val="24"/>
          <w:szCs w:val="24"/>
        </w:rPr>
        <w:t>. Ajánlattevő az ott található részletes leírásból és példákból jobban tájékozódhat a pontszámítás módszertana tekintetében.</w:t>
      </w:r>
    </w:p>
    <w:p w:rsidR="004A1818" w:rsidRPr="00727EC5" w:rsidRDefault="004A1818" w:rsidP="000C1F32">
      <w:pPr>
        <w:shd w:val="clear" w:color="auto" w:fill="FFFFFF"/>
        <w:spacing w:before="240"/>
        <w:rPr>
          <w:sz w:val="24"/>
          <w:szCs w:val="24"/>
        </w:rPr>
      </w:pPr>
    </w:p>
    <w:p w:rsidR="000C1F32" w:rsidRPr="00727EC5" w:rsidRDefault="004A1818" w:rsidP="004A1818">
      <w:pPr>
        <w:shd w:val="clear" w:color="auto" w:fill="FFFFFF"/>
        <w:spacing w:before="240"/>
        <w:rPr>
          <w:sz w:val="24"/>
          <w:szCs w:val="24"/>
        </w:rPr>
      </w:pPr>
      <w:r w:rsidRPr="00727EC5">
        <w:rPr>
          <w:sz w:val="24"/>
          <w:szCs w:val="24"/>
        </w:rPr>
        <w:t xml:space="preserve">A 2. bírálati résszempont </w:t>
      </w:r>
      <w:r w:rsidR="000C1F32" w:rsidRPr="00727EC5">
        <w:rPr>
          <w:sz w:val="24"/>
          <w:szCs w:val="24"/>
        </w:rPr>
        <w:t>esetén az értékelés módszere</w:t>
      </w:r>
      <w:r w:rsidR="00C36505">
        <w:rPr>
          <w:sz w:val="24"/>
          <w:szCs w:val="24"/>
        </w:rPr>
        <w:t>:</w:t>
      </w:r>
      <w:r w:rsidR="000C1F32" w:rsidRPr="00727EC5">
        <w:rPr>
          <w:sz w:val="24"/>
          <w:szCs w:val="24"/>
        </w:rPr>
        <w:t xml:space="preserve"> a legelőnyösebb (legmagasabb) ajánlati tartalmi elem kapja a lehetséges maximális pontszámot, a többi ajánlati elem a legkedvezőbb értékhez viszonyítva arányosan kevesebb pontot kap. Ajánlatkérő a vállalt </w:t>
      </w:r>
      <w:r w:rsidR="005E58F8" w:rsidRPr="00727EC5">
        <w:rPr>
          <w:sz w:val="24"/>
          <w:szCs w:val="24"/>
        </w:rPr>
        <w:t>jótállás</w:t>
      </w:r>
      <w:r w:rsidR="000C1F32" w:rsidRPr="00727EC5">
        <w:rPr>
          <w:sz w:val="24"/>
          <w:szCs w:val="24"/>
        </w:rPr>
        <w:t xml:space="preserve"> értékelésének felső határát </w:t>
      </w:r>
      <w:r w:rsidR="005E58F8" w:rsidRPr="00727EC5">
        <w:rPr>
          <w:sz w:val="24"/>
          <w:szCs w:val="24"/>
        </w:rPr>
        <w:t>36 hónap</w:t>
      </w:r>
      <w:r w:rsidR="000C1F32" w:rsidRPr="00727EC5">
        <w:rPr>
          <w:sz w:val="24"/>
          <w:szCs w:val="24"/>
        </w:rPr>
        <w:t xml:space="preserve"> értékben határozta meg, melynek értelmében a </w:t>
      </w:r>
      <w:r w:rsidR="005E58F8" w:rsidRPr="00727EC5">
        <w:rPr>
          <w:sz w:val="24"/>
          <w:szCs w:val="24"/>
        </w:rPr>
        <w:t>36 hónapot</w:t>
      </w:r>
      <w:r w:rsidR="000C1F32" w:rsidRPr="00727EC5">
        <w:rPr>
          <w:sz w:val="24"/>
          <w:szCs w:val="24"/>
        </w:rPr>
        <w:t xml:space="preserve">, vagy azt meghaladó </w:t>
      </w:r>
      <w:r w:rsidR="005E58F8" w:rsidRPr="00727EC5">
        <w:rPr>
          <w:sz w:val="24"/>
          <w:szCs w:val="24"/>
        </w:rPr>
        <w:t>jótállási időtartam</w:t>
      </w:r>
      <w:r w:rsidR="000C1F32" w:rsidRPr="00727EC5">
        <w:rPr>
          <w:sz w:val="24"/>
          <w:szCs w:val="24"/>
        </w:rPr>
        <w:t xml:space="preserve"> vállalás – amennyiben a Kbt. 72. § (7) bekezdése nem áll fenn – 10 pontot kap. Ajánlatkérő a </w:t>
      </w:r>
      <w:r w:rsidR="005E58F8" w:rsidRPr="00727EC5">
        <w:rPr>
          <w:sz w:val="24"/>
          <w:szCs w:val="24"/>
        </w:rPr>
        <w:t>jótállás</w:t>
      </w:r>
      <w:r w:rsidR="000C1F32" w:rsidRPr="00727EC5">
        <w:rPr>
          <w:sz w:val="24"/>
          <w:szCs w:val="24"/>
        </w:rPr>
        <w:t xml:space="preserve"> esetében az </w:t>
      </w:r>
      <w:r w:rsidR="005E58F8" w:rsidRPr="00727EC5">
        <w:rPr>
          <w:sz w:val="24"/>
          <w:szCs w:val="24"/>
        </w:rPr>
        <w:t xml:space="preserve">12 hónap </w:t>
      </w:r>
      <w:r w:rsidR="000C1F32" w:rsidRPr="00727EC5">
        <w:rPr>
          <w:sz w:val="24"/>
          <w:szCs w:val="24"/>
        </w:rPr>
        <w:t>értéket el nem érő vállalást tartalmazó ajánlatot Kbt. 73. § (1) bekezdés e) pontja alapján érvénytelenné nyilvánítja.</w:t>
      </w:r>
      <w:r w:rsidRPr="00727EC5">
        <w:rPr>
          <w:sz w:val="24"/>
          <w:szCs w:val="24"/>
        </w:rPr>
        <w:t xml:space="preserve"> Azok az ajánlatok, melyek a tárgyi értékelési szempont tekintetében a legkedvezőtlenebb (érvényességi küszöböt </w:t>
      </w:r>
      <w:r w:rsidRPr="00727EC5">
        <w:rPr>
          <w:sz w:val="24"/>
          <w:szCs w:val="24"/>
        </w:rPr>
        <w:lastRenderedPageBreak/>
        <w:t>jelentő) 12 hónapos értéket tartalmazzák, az értékelés során adható pontszám alsó határával megegyező pontszámot kapnak.</w:t>
      </w:r>
    </w:p>
    <w:p w:rsidR="00CA7A0F" w:rsidRDefault="00CA7A0F" w:rsidP="004A1818">
      <w:pPr>
        <w:autoSpaceDE w:val="0"/>
        <w:autoSpaceDN w:val="0"/>
        <w:adjustRightInd w:val="0"/>
        <w:spacing w:after="0" w:line="240" w:lineRule="auto"/>
        <w:ind w:left="0" w:firstLine="0"/>
        <w:rPr>
          <w:rFonts w:ascii="Verdana" w:hAnsi="Verdana"/>
          <w:color w:val="404040"/>
          <w:sz w:val="18"/>
          <w:szCs w:val="18"/>
        </w:rPr>
      </w:pPr>
    </w:p>
    <w:p w:rsidR="00C9422C" w:rsidRPr="00AA089D" w:rsidRDefault="00CA7A0F" w:rsidP="004A1818">
      <w:pPr>
        <w:autoSpaceDE w:val="0"/>
        <w:autoSpaceDN w:val="0"/>
        <w:adjustRightInd w:val="0"/>
        <w:spacing w:after="0" w:line="240" w:lineRule="auto"/>
        <w:ind w:left="0" w:firstLine="0"/>
        <w:rPr>
          <w:color w:val="404040"/>
          <w:sz w:val="24"/>
          <w:szCs w:val="24"/>
        </w:rPr>
      </w:pPr>
      <w:r w:rsidRPr="00AA089D">
        <w:rPr>
          <w:color w:val="404040"/>
          <w:sz w:val="24"/>
          <w:szCs w:val="24"/>
        </w:rPr>
        <w:t xml:space="preserve">A jótállás időtartamára vonatkozó minőségi értékelési szempont vonatkozásában Ajánlatkérő </w:t>
      </w:r>
      <w:r w:rsidRPr="00AA089D">
        <w:rPr>
          <w:color w:val="404040"/>
          <w:sz w:val="24"/>
          <w:szCs w:val="24"/>
          <w:u w:val="single"/>
        </w:rPr>
        <w:t>megadta</w:t>
      </w:r>
      <w:r w:rsidRPr="00AA089D">
        <w:rPr>
          <w:color w:val="404040"/>
          <w:sz w:val="24"/>
          <w:szCs w:val="24"/>
        </w:rPr>
        <w:t xml:space="preserve"> az ajánlati elemek azon legkedvezőbb szintjét, melyre és az annál még kedvezőbb vállalásokra Ajánlatkérő egyaránt a ponthatár felső határával azonos számú pontot ad. Ebben az esetben tehát Ajánlatkérő a legkedvezőbb szintnek megfelelő értéket veszi figyelembe a pontszámok meghatározásánál (tehát a képletbe abban az esetben is a legkedvezőbbként meghatározott értéket helyettesíti be, ha a legkedvezőbb ajánlat tartalmi eleme ezen értéknél kedvezőbb). Vagyis, amennyiben van olyan ajánlattevő, aki adott esetben például a 40 hónap vállalását rögzíti a felolvasólapon, abban az esetben is Ajánlatkérő a 36 hónapot fogja figyelembe venni a képlet alkalmazása során.</w:t>
      </w:r>
    </w:p>
    <w:p w:rsidR="00CA7A0F" w:rsidRPr="00727EC5" w:rsidRDefault="00CA7A0F" w:rsidP="004A1818">
      <w:pPr>
        <w:autoSpaceDE w:val="0"/>
        <w:autoSpaceDN w:val="0"/>
        <w:adjustRightInd w:val="0"/>
        <w:spacing w:after="0" w:line="240" w:lineRule="auto"/>
        <w:ind w:left="0" w:firstLine="0"/>
        <w:rPr>
          <w:rFonts w:eastAsia="Times New Roman" w:cs="Verdana,Italic"/>
          <w:iCs/>
          <w:color w:val="auto"/>
          <w:sz w:val="24"/>
          <w:szCs w:val="24"/>
        </w:rPr>
      </w:pPr>
    </w:p>
    <w:p w:rsidR="004A1818" w:rsidRPr="00727EC5" w:rsidRDefault="004A1818" w:rsidP="004A1818">
      <w:pPr>
        <w:autoSpaceDE w:val="0"/>
        <w:autoSpaceDN w:val="0"/>
        <w:adjustRightInd w:val="0"/>
        <w:spacing w:after="0" w:line="240" w:lineRule="auto"/>
        <w:ind w:left="0" w:firstLine="0"/>
        <w:rPr>
          <w:sz w:val="24"/>
          <w:szCs w:val="24"/>
        </w:rPr>
      </w:pPr>
      <w:r w:rsidRPr="00727EC5">
        <w:rPr>
          <w:rFonts w:eastAsia="Times New Roman" w:cs="Verdana,Italic"/>
          <w:iCs/>
          <w:color w:val="auto"/>
          <w:sz w:val="24"/>
          <w:szCs w:val="24"/>
        </w:rPr>
        <w:t>Az Ajánlatkérő által meghatározott két szélső (legkedvezőtlenebb és legkedvezőbb) érték közé eső megajánlás pedig a két szélső értéktől való távolságok arányának megfelelően kerül pontozásra.</w:t>
      </w:r>
    </w:p>
    <w:p w:rsidR="00C9422C" w:rsidRPr="00727EC5" w:rsidRDefault="00C9422C" w:rsidP="00C9422C">
      <w:pPr>
        <w:pStyle w:val="Listaszerbekezds"/>
        <w:numPr>
          <w:ilvl w:val="0"/>
          <w:numId w:val="46"/>
        </w:numPr>
        <w:spacing w:after="0" w:line="240" w:lineRule="auto"/>
        <w:ind w:left="0" w:firstLine="0"/>
        <w:rPr>
          <w:sz w:val="24"/>
          <w:szCs w:val="24"/>
        </w:rPr>
      </w:pPr>
    </w:p>
    <w:p w:rsidR="004A1818" w:rsidRPr="00727EC5" w:rsidRDefault="000C1F32" w:rsidP="00C9422C">
      <w:pPr>
        <w:pStyle w:val="Listaszerbekezds"/>
        <w:numPr>
          <w:ilvl w:val="0"/>
          <w:numId w:val="46"/>
        </w:numPr>
        <w:spacing w:after="0" w:line="240" w:lineRule="auto"/>
        <w:ind w:left="0" w:firstLine="0"/>
        <w:rPr>
          <w:sz w:val="24"/>
          <w:szCs w:val="24"/>
        </w:rPr>
      </w:pPr>
      <w:r w:rsidRPr="00727EC5">
        <w:rPr>
          <w:sz w:val="24"/>
          <w:szCs w:val="24"/>
        </w:rPr>
        <w:t xml:space="preserve">Ajánlatkérő az értékelési résszempontokat és az értékelés módszereit a Közbeszerzési Hatóság </w:t>
      </w:r>
      <w:r w:rsidRPr="00727EC5">
        <w:rPr>
          <w:rFonts w:cs="Arial"/>
          <w:color w:val="222222"/>
          <w:sz w:val="24"/>
          <w:szCs w:val="24"/>
        </w:rPr>
        <w:t xml:space="preserve">„A Közbeszerzési Hatóság útmutatója a nyertes ajánlattevő kiválasztására szolgáló értékelési szempontrendszer alkalmazásáról” </w:t>
      </w:r>
      <w:r w:rsidRPr="00727EC5">
        <w:rPr>
          <w:sz w:val="24"/>
          <w:szCs w:val="24"/>
        </w:rPr>
        <w:t xml:space="preserve">KÉ 2016. évi 147. számban található útmutatónak </w:t>
      </w:r>
      <w:r w:rsidR="004A1818" w:rsidRPr="00727EC5">
        <w:rPr>
          <w:sz w:val="24"/>
          <w:szCs w:val="24"/>
        </w:rPr>
        <w:t xml:space="preserve">és az </w:t>
      </w:r>
      <w:r w:rsidR="004A1818" w:rsidRPr="00727EC5">
        <w:rPr>
          <w:i/>
          <w:sz w:val="24"/>
          <w:szCs w:val="24"/>
        </w:rPr>
        <w:t>„</w:t>
      </w:r>
      <w:r w:rsidR="004A1818" w:rsidRPr="00727EC5">
        <w:rPr>
          <w:rFonts w:eastAsia="Times New Roman" w:cs="Verdana,Bold"/>
          <w:bCs/>
          <w:i/>
          <w:color w:val="auto"/>
          <w:sz w:val="24"/>
          <w:szCs w:val="24"/>
        </w:rPr>
        <w:t>Útmutató a Kbt. 77. § (1) bekezdése szerinti legkedvezőbb szint, illetve legkedvezőtlenebb elvárás meghatározásához”</w:t>
      </w:r>
      <w:r w:rsidR="004A1818" w:rsidRPr="00727EC5">
        <w:rPr>
          <w:rFonts w:eastAsia="Times New Roman" w:cs="Verdana,Bold"/>
          <w:bCs/>
          <w:color w:val="auto"/>
          <w:sz w:val="24"/>
          <w:szCs w:val="24"/>
        </w:rPr>
        <w:t xml:space="preserve"> előírtaknak </w:t>
      </w:r>
      <w:r w:rsidRPr="00727EC5">
        <w:rPr>
          <w:sz w:val="24"/>
          <w:szCs w:val="24"/>
        </w:rPr>
        <w:t>megf</w:t>
      </w:r>
      <w:r w:rsidR="004A1818" w:rsidRPr="00727EC5">
        <w:rPr>
          <w:sz w:val="24"/>
          <w:szCs w:val="24"/>
        </w:rPr>
        <w:t>elelően alakította ki.</w:t>
      </w:r>
      <w:r w:rsidR="00CA7A0F">
        <w:rPr>
          <w:sz w:val="24"/>
          <w:szCs w:val="24"/>
        </w:rPr>
        <w:t xml:space="preserve"> Lásd alább:</w:t>
      </w:r>
    </w:p>
    <w:p w:rsidR="00C9422C" w:rsidRPr="00727EC5" w:rsidRDefault="00C9422C" w:rsidP="00C9422C">
      <w:pPr>
        <w:pStyle w:val="Listaszerbekezds"/>
        <w:numPr>
          <w:ilvl w:val="0"/>
          <w:numId w:val="46"/>
        </w:numPr>
        <w:spacing w:after="0" w:line="240" w:lineRule="auto"/>
        <w:ind w:left="0" w:firstLine="0"/>
        <w:rPr>
          <w:sz w:val="24"/>
          <w:szCs w:val="24"/>
        </w:rPr>
      </w:pPr>
    </w:p>
    <w:p w:rsidR="004A1818" w:rsidRPr="00727EC5" w:rsidRDefault="004A1818" w:rsidP="00C9422C">
      <w:pPr>
        <w:numPr>
          <w:ilvl w:val="0"/>
          <w:numId w:val="46"/>
        </w:numPr>
        <w:autoSpaceDE w:val="0"/>
        <w:autoSpaceDN w:val="0"/>
        <w:adjustRightInd w:val="0"/>
        <w:spacing w:after="0" w:line="240" w:lineRule="auto"/>
        <w:ind w:left="0" w:firstLine="0"/>
        <w:rPr>
          <w:rFonts w:eastAsia="Times New Roman" w:cs="Verdana,Italic"/>
          <w:iCs/>
          <w:color w:val="auto"/>
          <w:sz w:val="24"/>
          <w:szCs w:val="24"/>
        </w:rPr>
      </w:pPr>
      <w:r w:rsidRPr="00727EC5">
        <w:rPr>
          <w:rFonts w:eastAsia="Times New Roman" w:cs="Verdana,Italic"/>
          <w:iCs/>
          <w:color w:val="auto"/>
          <w:sz w:val="24"/>
          <w:szCs w:val="24"/>
        </w:rPr>
        <w:t>Pvizsgált = (Avizsgált – Alegkedvezőtlenebb)/(Alegkedvezőbb – Alegkedvezőtlenebb) x (Pmax –</w:t>
      </w:r>
      <w:r w:rsidR="00C9422C" w:rsidRPr="00727EC5">
        <w:rPr>
          <w:rFonts w:eastAsia="Times New Roman" w:cs="Verdana,Italic"/>
          <w:iCs/>
          <w:color w:val="auto"/>
          <w:sz w:val="24"/>
          <w:szCs w:val="24"/>
        </w:rPr>
        <w:t xml:space="preserve"> </w:t>
      </w:r>
      <w:r w:rsidRPr="00727EC5">
        <w:rPr>
          <w:rFonts w:eastAsia="Times New Roman" w:cs="Verdana,Italic"/>
          <w:iCs/>
          <w:color w:val="auto"/>
          <w:sz w:val="24"/>
          <w:szCs w:val="24"/>
        </w:rPr>
        <w:t>Pmin) + Pmin, azaz a legkedvezőtlenebb érték a képletben mind a vizsgált, mind a legkedvezőbb</w:t>
      </w:r>
      <w:r w:rsidR="00C9422C" w:rsidRPr="00727EC5">
        <w:rPr>
          <w:rFonts w:eastAsia="Times New Roman" w:cs="Verdana,Italic"/>
          <w:iCs/>
          <w:color w:val="auto"/>
          <w:sz w:val="24"/>
          <w:szCs w:val="24"/>
        </w:rPr>
        <w:t xml:space="preserve"> </w:t>
      </w:r>
      <w:r w:rsidRPr="00727EC5">
        <w:rPr>
          <w:rFonts w:eastAsia="Times New Roman" w:cs="Verdana,Italic"/>
          <w:iCs/>
          <w:color w:val="auto"/>
          <w:sz w:val="24"/>
          <w:szCs w:val="24"/>
        </w:rPr>
        <w:t>megajánlásból levonásra kerüljön.</w:t>
      </w:r>
    </w:p>
    <w:p w:rsidR="00C9422C" w:rsidRPr="00727EC5" w:rsidRDefault="00C9422C" w:rsidP="00C9422C">
      <w:pPr>
        <w:autoSpaceDE w:val="0"/>
        <w:autoSpaceDN w:val="0"/>
        <w:adjustRightInd w:val="0"/>
        <w:spacing w:after="0" w:line="240" w:lineRule="auto"/>
        <w:ind w:left="0" w:firstLine="0"/>
        <w:rPr>
          <w:rFonts w:eastAsia="Times New Roman" w:cs="Verdana,Italic"/>
          <w:iCs/>
          <w:color w:val="auto"/>
          <w:sz w:val="24"/>
          <w:szCs w:val="24"/>
        </w:rPr>
      </w:pPr>
    </w:p>
    <w:p w:rsidR="004A1818" w:rsidRPr="00727EC5" w:rsidRDefault="004A1818" w:rsidP="00C9422C">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A fenti képlethez az alábbi magyarázat tartozik:</w:t>
      </w:r>
    </w:p>
    <w:p w:rsidR="00C9422C" w:rsidRPr="00727EC5" w:rsidRDefault="00C9422C" w:rsidP="00C9422C">
      <w:pPr>
        <w:numPr>
          <w:ilvl w:val="0"/>
          <w:numId w:val="46"/>
        </w:numPr>
        <w:autoSpaceDE w:val="0"/>
        <w:autoSpaceDN w:val="0"/>
        <w:adjustRightInd w:val="0"/>
        <w:spacing w:after="0" w:line="240" w:lineRule="auto"/>
        <w:ind w:left="0" w:firstLine="0"/>
        <w:rPr>
          <w:rFonts w:eastAsia="Times New Roman" w:cs="Cambria Math"/>
          <w:color w:val="auto"/>
          <w:sz w:val="24"/>
          <w:szCs w:val="24"/>
        </w:rPr>
      </w:pPr>
    </w:p>
    <w:p w:rsidR="004A1818" w:rsidRPr="00727EC5" w:rsidRDefault="004A1818" w:rsidP="00C9422C">
      <w:pPr>
        <w:numPr>
          <w:ilvl w:val="0"/>
          <w:numId w:val="46"/>
        </w:numPr>
        <w:autoSpaceDE w:val="0"/>
        <w:autoSpaceDN w:val="0"/>
        <w:adjustRightInd w:val="0"/>
        <w:spacing w:after="0" w:line="240" w:lineRule="auto"/>
        <w:ind w:left="0" w:firstLine="0"/>
        <w:rPr>
          <w:rFonts w:eastAsia="Times New Roman" w:cs="Cambria Math"/>
          <w:color w:val="auto"/>
          <w:sz w:val="24"/>
          <w:szCs w:val="24"/>
        </w:rPr>
      </w:pPr>
      <w:r w:rsidRPr="00727EC5">
        <w:rPr>
          <w:rFonts w:eastAsia="Times New Roman" w:cs="Cambria Math"/>
          <w:color w:val="auto"/>
          <w:sz w:val="24"/>
          <w:szCs w:val="24"/>
        </w:rPr>
        <w:t>Pvizsgált =</w:t>
      </w:r>
      <w:r w:rsidR="00C9422C" w:rsidRPr="00727EC5">
        <w:rPr>
          <w:rFonts w:eastAsia="Times New Roman" w:cs="Cambria Math"/>
          <w:color w:val="auto"/>
          <w:sz w:val="24"/>
          <w:szCs w:val="24"/>
        </w:rPr>
        <w:t xml:space="preserve"> (</w:t>
      </w:r>
      <w:r w:rsidRPr="00727EC5">
        <w:rPr>
          <w:rFonts w:eastAsia="Times New Roman" w:cs="Cambria Math"/>
          <w:color w:val="auto"/>
          <w:sz w:val="24"/>
          <w:szCs w:val="24"/>
        </w:rPr>
        <w:t>(Avizsgált − Alegkedvezőtlenebb)</w:t>
      </w:r>
      <w:r w:rsidR="00C9422C" w:rsidRPr="00727EC5">
        <w:rPr>
          <w:rFonts w:eastAsia="Times New Roman" w:cs="Cambria Math"/>
          <w:color w:val="auto"/>
          <w:sz w:val="24"/>
          <w:szCs w:val="24"/>
        </w:rPr>
        <w:t>/</w:t>
      </w:r>
      <w:r w:rsidRPr="00727EC5">
        <w:rPr>
          <w:rFonts w:eastAsia="Times New Roman" w:cs="Cambria Math"/>
          <w:color w:val="auto"/>
          <w:sz w:val="24"/>
          <w:szCs w:val="24"/>
        </w:rPr>
        <w:t>(Alegkedvezőbb − Alegkedvezőtlenebb)</w:t>
      </w:r>
      <w:r w:rsidR="00C9422C" w:rsidRPr="00727EC5">
        <w:rPr>
          <w:rFonts w:eastAsia="Times New Roman" w:cs="Cambria Math"/>
          <w:color w:val="auto"/>
          <w:sz w:val="24"/>
          <w:szCs w:val="24"/>
        </w:rPr>
        <w:t xml:space="preserve">) </w:t>
      </w:r>
      <w:r w:rsidRPr="00727EC5">
        <w:rPr>
          <w:rFonts w:ascii="Cambria Math" w:eastAsia="Times New Roman" w:hAnsi="Cambria Math" w:cs="Cambria Math"/>
          <w:color w:val="auto"/>
          <w:sz w:val="24"/>
          <w:szCs w:val="24"/>
        </w:rPr>
        <w:t>∗</w:t>
      </w:r>
      <w:r w:rsidRPr="00727EC5">
        <w:rPr>
          <w:rFonts w:eastAsia="Times New Roman" w:cs="Cambria Math"/>
          <w:color w:val="auto"/>
          <w:sz w:val="24"/>
          <w:szCs w:val="24"/>
        </w:rPr>
        <w:t xml:space="preserve"> (P </w:t>
      </w:r>
      <w:r w:rsidRPr="00727EC5">
        <w:rPr>
          <w:rFonts w:ascii="Cambria Math" w:eastAsia="Times New Roman" w:hAnsi="Cambria Math" w:cs="Cambria Math"/>
          <w:color w:val="auto"/>
          <w:sz w:val="24"/>
          <w:szCs w:val="24"/>
        </w:rPr>
        <w:t>𝑚𝑎𝑥</w:t>
      </w:r>
      <w:r w:rsidRPr="00727EC5">
        <w:rPr>
          <w:rFonts w:eastAsia="Times New Roman" w:cs="Cambria Math"/>
          <w:color w:val="auto"/>
          <w:sz w:val="24"/>
          <w:szCs w:val="24"/>
        </w:rPr>
        <w:t xml:space="preserve"> − P </w:t>
      </w:r>
      <w:r w:rsidRPr="00727EC5">
        <w:rPr>
          <w:rFonts w:ascii="Cambria Math" w:eastAsia="Times New Roman" w:hAnsi="Cambria Math" w:cs="Cambria Math"/>
          <w:color w:val="auto"/>
          <w:sz w:val="24"/>
          <w:szCs w:val="24"/>
        </w:rPr>
        <w:t>𝑚𝑖𝑛</w:t>
      </w:r>
      <w:r w:rsidRPr="00727EC5">
        <w:rPr>
          <w:rFonts w:eastAsia="Times New Roman" w:cs="Cambria Math"/>
          <w:color w:val="auto"/>
          <w:sz w:val="24"/>
          <w:szCs w:val="24"/>
        </w:rPr>
        <w:t xml:space="preserve"> ) + P </w:t>
      </w:r>
      <w:r w:rsidRPr="00727EC5">
        <w:rPr>
          <w:rFonts w:ascii="Cambria Math" w:eastAsia="Times New Roman" w:hAnsi="Cambria Math" w:cs="Cambria Math"/>
          <w:color w:val="auto"/>
          <w:sz w:val="24"/>
          <w:szCs w:val="24"/>
        </w:rPr>
        <w:t>𝑚𝑖𝑛</w:t>
      </w:r>
    </w:p>
    <w:p w:rsidR="00C9422C" w:rsidRPr="00727EC5" w:rsidRDefault="00C9422C" w:rsidP="00C9422C">
      <w:pPr>
        <w:numPr>
          <w:ilvl w:val="0"/>
          <w:numId w:val="46"/>
        </w:numPr>
        <w:autoSpaceDE w:val="0"/>
        <w:autoSpaceDN w:val="0"/>
        <w:adjustRightInd w:val="0"/>
        <w:spacing w:after="0" w:line="240" w:lineRule="auto"/>
        <w:ind w:left="0" w:firstLine="0"/>
        <w:rPr>
          <w:rFonts w:eastAsia="Times New Roman" w:cs="Verdana"/>
          <w:color w:val="auto"/>
          <w:sz w:val="24"/>
          <w:szCs w:val="24"/>
        </w:rPr>
      </w:pPr>
    </w:p>
    <w:p w:rsidR="004A1818" w:rsidRPr="00727EC5" w:rsidRDefault="004A1818" w:rsidP="00C9422C">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ahol</w:t>
      </w:r>
    </w:p>
    <w:p w:rsidR="00C9422C" w:rsidRPr="00727EC5" w:rsidRDefault="00C9422C" w:rsidP="00C9422C">
      <w:pPr>
        <w:numPr>
          <w:ilvl w:val="0"/>
          <w:numId w:val="46"/>
        </w:numPr>
        <w:autoSpaceDE w:val="0"/>
        <w:autoSpaceDN w:val="0"/>
        <w:adjustRightInd w:val="0"/>
        <w:spacing w:after="0" w:line="240" w:lineRule="auto"/>
        <w:ind w:left="0" w:firstLine="0"/>
        <w:rPr>
          <w:rFonts w:eastAsia="Times New Roman" w:cs="Verdana"/>
          <w:color w:val="auto"/>
          <w:sz w:val="24"/>
          <w:szCs w:val="24"/>
        </w:rPr>
      </w:pPr>
    </w:p>
    <w:p w:rsidR="004A1818" w:rsidRPr="00727EC5" w:rsidRDefault="004A1818" w:rsidP="00C9422C">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Pvizsgált: a vizsgált ajánlati elem adott szempontra vonatkozó pontszáma</w:t>
      </w:r>
    </w:p>
    <w:p w:rsidR="004A1818" w:rsidRPr="00727EC5" w:rsidRDefault="004A1818" w:rsidP="00C9422C">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Pmax: a pontskála felső határa</w:t>
      </w:r>
    </w:p>
    <w:p w:rsidR="004A1818" w:rsidRPr="00727EC5" w:rsidRDefault="004A1818" w:rsidP="00C9422C">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Pmin: a pontskála alsó határa</w:t>
      </w:r>
    </w:p>
    <w:p w:rsidR="004A1818" w:rsidRPr="00727EC5" w:rsidRDefault="004A1818" w:rsidP="00C9422C">
      <w:pPr>
        <w:numPr>
          <w:ilvl w:val="0"/>
          <w:numId w:val="46"/>
        </w:numPr>
        <w:autoSpaceDE w:val="0"/>
        <w:autoSpaceDN w:val="0"/>
        <w:adjustRightInd w:val="0"/>
        <w:spacing w:after="0" w:line="240" w:lineRule="auto"/>
        <w:ind w:left="0" w:firstLine="0"/>
        <w:rPr>
          <w:rFonts w:eastAsia="Times New Roman" w:cs="Calibri"/>
          <w:color w:val="auto"/>
          <w:sz w:val="24"/>
          <w:szCs w:val="24"/>
        </w:rPr>
      </w:pPr>
    </w:p>
    <w:p w:rsidR="00C9422C" w:rsidRPr="00727EC5" w:rsidRDefault="00C9422C" w:rsidP="00C9422C">
      <w:pPr>
        <w:numPr>
          <w:ilvl w:val="0"/>
          <w:numId w:val="46"/>
        </w:numPr>
        <w:autoSpaceDE w:val="0"/>
        <w:autoSpaceDN w:val="0"/>
        <w:adjustRightInd w:val="0"/>
        <w:spacing w:after="0" w:line="240" w:lineRule="auto"/>
        <w:ind w:left="0" w:firstLine="0"/>
        <w:rPr>
          <w:sz w:val="24"/>
          <w:szCs w:val="24"/>
        </w:rPr>
      </w:pPr>
      <w:r w:rsidRPr="00727EC5">
        <w:rPr>
          <w:rFonts w:eastAsia="Times New Roman" w:cs="Verdana,Bold"/>
          <w:bCs/>
          <w:color w:val="auto"/>
          <w:sz w:val="24"/>
          <w:szCs w:val="24"/>
        </w:rPr>
        <w:t>Alegkedvezőbb: az A</w:t>
      </w:r>
      <w:r w:rsidR="004A1818" w:rsidRPr="00727EC5">
        <w:rPr>
          <w:rFonts w:eastAsia="Times New Roman" w:cs="Verdana,Bold"/>
          <w:bCs/>
          <w:color w:val="auto"/>
          <w:sz w:val="24"/>
          <w:szCs w:val="24"/>
        </w:rPr>
        <w:t>jánlatkérő által a Kbt. 77. § (1) bekezdése alapján meghatározott</w:t>
      </w:r>
      <w:r w:rsidRPr="00727EC5">
        <w:rPr>
          <w:rFonts w:eastAsia="Times New Roman" w:cs="Verdana,Bold"/>
          <w:bCs/>
          <w:color w:val="auto"/>
          <w:sz w:val="24"/>
          <w:szCs w:val="24"/>
        </w:rPr>
        <w:t xml:space="preserve"> </w:t>
      </w:r>
      <w:r w:rsidR="004A1818" w:rsidRPr="00727EC5">
        <w:rPr>
          <w:rFonts w:eastAsia="Times New Roman" w:cs="Verdana,Bold"/>
          <w:bCs/>
          <w:color w:val="auto"/>
          <w:sz w:val="24"/>
          <w:szCs w:val="24"/>
        </w:rPr>
        <w:t>legkedvezőbb érték, amire a maximális pontszámot adja</w:t>
      </w:r>
      <w:r w:rsidRPr="00727EC5">
        <w:rPr>
          <w:rFonts w:eastAsia="Times New Roman" w:cs="Verdana,Bold"/>
          <w:bCs/>
          <w:color w:val="auto"/>
          <w:sz w:val="24"/>
          <w:szCs w:val="24"/>
        </w:rPr>
        <w:t>.</w:t>
      </w:r>
    </w:p>
    <w:p w:rsidR="004A1818" w:rsidRPr="00727EC5" w:rsidRDefault="00C9422C" w:rsidP="00C9422C">
      <w:pPr>
        <w:numPr>
          <w:ilvl w:val="0"/>
          <w:numId w:val="46"/>
        </w:numPr>
        <w:autoSpaceDE w:val="0"/>
        <w:autoSpaceDN w:val="0"/>
        <w:adjustRightInd w:val="0"/>
        <w:spacing w:after="0" w:line="240" w:lineRule="auto"/>
        <w:ind w:left="0" w:firstLine="0"/>
        <w:rPr>
          <w:sz w:val="24"/>
          <w:szCs w:val="24"/>
        </w:rPr>
      </w:pPr>
      <w:r w:rsidRPr="00727EC5">
        <w:rPr>
          <w:rFonts w:eastAsia="Times New Roman" w:cs="Verdana,Bold"/>
          <w:bCs/>
          <w:color w:val="auto"/>
          <w:sz w:val="24"/>
          <w:szCs w:val="24"/>
        </w:rPr>
        <w:t>Alegkedvezőtlenebb: az A</w:t>
      </w:r>
      <w:r w:rsidR="004A1818" w:rsidRPr="00727EC5">
        <w:rPr>
          <w:rFonts w:eastAsia="Times New Roman" w:cs="Verdana,Bold"/>
          <w:bCs/>
          <w:color w:val="auto"/>
          <w:sz w:val="24"/>
          <w:szCs w:val="24"/>
        </w:rPr>
        <w:t>jánlatkérő által a Kbt. 77. § (1) bekezdése alapján</w:t>
      </w:r>
      <w:r w:rsidRPr="00727EC5">
        <w:rPr>
          <w:rFonts w:eastAsia="Times New Roman" w:cs="Verdana,Bold"/>
          <w:bCs/>
          <w:color w:val="auto"/>
          <w:sz w:val="24"/>
          <w:szCs w:val="24"/>
        </w:rPr>
        <w:t xml:space="preserve"> </w:t>
      </w:r>
      <w:r w:rsidR="004A1818" w:rsidRPr="00727EC5">
        <w:rPr>
          <w:rFonts w:eastAsia="Times New Roman" w:cs="Verdana,Bold"/>
          <w:bCs/>
          <w:color w:val="auto"/>
          <w:sz w:val="24"/>
          <w:szCs w:val="24"/>
        </w:rPr>
        <w:t>meghatározott legkedvezőtlenebb érték, amire a minimális pontszámot adja</w:t>
      </w:r>
      <w:r w:rsidRPr="00727EC5">
        <w:rPr>
          <w:rFonts w:eastAsia="Times New Roman" w:cs="Verdana,Bold"/>
          <w:bCs/>
          <w:color w:val="auto"/>
          <w:sz w:val="24"/>
          <w:szCs w:val="24"/>
        </w:rPr>
        <w:t>.</w:t>
      </w:r>
    </w:p>
    <w:p w:rsidR="00AA1090" w:rsidRDefault="00AA1090" w:rsidP="00AA1090">
      <w:pPr>
        <w:numPr>
          <w:ilvl w:val="0"/>
          <w:numId w:val="46"/>
        </w:numPr>
        <w:tabs>
          <w:tab w:val="left" w:pos="567"/>
        </w:tabs>
        <w:spacing w:after="0" w:line="240" w:lineRule="auto"/>
        <w:rPr>
          <w:sz w:val="24"/>
          <w:szCs w:val="24"/>
        </w:rPr>
      </w:pPr>
    </w:p>
    <w:p w:rsidR="00AA1090" w:rsidRDefault="00AA1090" w:rsidP="00AA1090">
      <w:pPr>
        <w:numPr>
          <w:ilvl w:val="0"/>
          <w:numId w:val="46"/>
        </w:numPr>
        <w:tabs>
          <w:tab w:val="left" w:pos="567"/>
        </w:tabs>
        <w:spacing w:after="0" w:line="240" w:lineRule="auto"/>
        <w:rPr>
          <w:sz w:val="24"/>
          <w:szCs w:val="24"/>
        </w:rPr>
      </w:pPr>
      <w:r>
        <w:rPr>
          <w:sz w:val="24"/>
          <w:szCs w:val="24"/>
        </w:rPr>
        <w:t>A 3.1. és 3.2. pontban ajánlatkérő abszolút értékelést alkalmaz: egy adott funkció vagy tulajdonság meglétének értékelése alkalmával (igen/nem válasz) az adott funkcióval/tulajdonsággal rendelkező berendezés az adott alszemponthoz tartozó maximális (10), míg az adott funkcióval/tulajdonsággal nem rendelkező, vagy a megjelölt határérték alatti a megajánlott berendezés a minimális (0) pontszámot kapja. Az így kapott érték szorzódik a súlyszám oszlopában lévő számmal.</w:t>
      </w:r>
    </w:p>
    <w:p w:rsidR="009F3ECB" w:rsidRDefault="009F3ECB" w:rsidP="009F3ECB">
      <w:pPr>
        <w:shd w:val="clear" w:color="auto" w:fill="FFFFFF"/>
        <w:spacing w:before="120" w:after="0"/>
        <w:rPr>
          <w:sz w:val="24"/>
          <w:szCs w:val="24"/>
        </w:rPr>
      </w:pPr>
    </w:p>
    <w:p w:rsidR="009F3ECB" w:rsidRPr="009F3ECB" w:rsidRDefault="009F3ECB" w:rsidP="009F3ECB">
      <w:pPr>
        <w:shd w:val="clear" w:color="auto" w:fill="FFFFFF"/>
        <w:spacing w:before="120" w:after="0"/>
        <w:rPr>
          <w:b/>
          <w:sz w:val="24"/>
          <w:szCs w:val="24"/>
        </w:rPr>
      </w:pPr>
      <w:r w:rsidRPr="009F3ECB">
        <w:rPr>
          <w:b/>
          <w:sz w:val="24"/>
          <w:szCs w:val="24"/>
        </w:rPr>
        <w:t>I</w:t>
      </w:r>
      <w:r>
        <w:rPr>
          <w:b/>
          <w:sz w:val="24"/>
          <w:szCs w:val="24"/>
        </w:rPr>
        <w:t>I</w:t>
      </w:r>
      <w:r w:rsidRPr="009F3ECB">
        <w:rPr>
          <w:b/>
          <w:sz w:val="24"/>
          <w:szCs w:val="24"/>
        </w:rPr>
        <w:t>. rész</w:t>
      </w:r>
    </w:p>
    <w:p w:rsidR="009F3ECB" w:rsidRPr="00727EC5" w:rsidRDefault="009F3ECB" w:rsidP="009F3ECB">
      <w:pPr>
        <w:shd w:val="clear" w:color="auto" w:fill="FFFFFF"/>
        <w:spacing w:before="120" w:after="0"/>
        <w:rPr>
          <w:sz w:val="24"/>
          <w:szCs w:val="24"/>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95"/>
        <w:gridCol w:w="2265"/>
      </w:tblGrid>
      <w:tr w:rsidR="009F3ECB" w:rsidRPr="00727EC5" w:rsidTr="00A23EAC">
        <w:trPr>
          <w:trHeight w:val="330"/>
        </w:trPr>
        <w:tc>
          <w:tcPr>
            <w:tcW w:w="5895" w:type="dxa"/>
          </w:tcPr>
          <w:p w:rsidR="009F3ECB" w:rsidRPr="00727EC5" w:rsidRDefault="009F3ECB" w:rsidP="00A23EAC">
            <w:pPr>
              <w:spacing w:after="240" w:line="259" w:lineRule="auto"/>
              <w:ind w:left="0" w:firstLine="0"/>
              <w:jc w:val="left"/>
              <w:rPr>
                <w:b/>
                <w:sz w:val="24"/>
                <w:szCs w:val="24"/>
              </w:rPr>
            </w:pPr>
            <w:r w:rsidRPr="00727EC5">
              <w:rPr>
                <w:b/>
                <w:sz w:val="24"/>
                <w:szCs w:val="24"/>
              </w:rPr>
              <w:lastRenderedPageBreak/>
              <w:t>Részszempont</w:t>
            </w:r>
          </w:p>
        </w:tc>
        <w:tc>
          <w:tcPr>
            <w:tcW w:w="2265" w:type="dxa"/>
          </w:tcPr>
          <w:p w:rsidR="009F3ECB" w:rsidRPr="00727EC5" w:rsidRDefault="009F3ECB" w:rsidP="00A23EAC">
            <w:pPr>
              <w:spacing w:after="240" w:line="259" w:lineRule="auto"/>
              <w:ind w:left="0" w:firstLine="0"/>
              <w:jc w:val="left"/>
              <w:rPr>
                <w:b/>
                <w:sz w:val="24"/>
                <w:szCs w:val="24"/>
              </w:rPr>
            </w:pPr>
            <w:r w:rsidRPr="00727EC5">
              <w:rPr>
                <w:b/>
                <w:sz w:val="24"/>
                <w:szCs w:val="24"/>
              </w:rPr>
              <w:t>Súlyszám</w:t>
            </w:r>
          </w:p>
        </w:tc>
      </w:tr>
      <w:tr w:rsidR="009F3ECB" w:rsidRPr="00727EC5" w:rsidTr="00A23EAC">
        <w:trPr>
          <w:trHeight w:val="465"/>
        </w:trPr>
        <w:tc>
          <w:tcPr>
            <w:tcW w:w="5895" w:type="dxa"/>
          </w:tcPr>
          <w:p w:rsidR="009F3ECB" w:rsidRDefault="009F3ECB" w:rsidP="00A23EAC">
            <w:pPr>
              <w:tabs>
                <w:tab w:val="left" w:pos="851"/>
              </w:tabs>
              <w:spacing w:after="240" w:line="256" w:lineRule="auto"/>
              <w:jc w:val="left"/>
              <w:rPr>
                <w:sz w:val="24"/>
                <w:szCs w:val="24"/>
              </w:rPr>
            </w:pPr>
            <w:r>
              <w:rPr>
                <w:szCs w:val="24"/>
              </w:rPr>
              <w:t>1. Nettó ajánlati ár:</w:t>
            </w:r>
          </w:p>
        </w:tc>
        <w:tc>
          <w:tcPr>
            <w:tcW w:w="2265" w:type="dxa"/>
          </w:tcPr>
          <w:p w:rsidR="009F3ECB" w:rsidRPr="00727EC5" w:rsidRDefault="005F16CA" w:rsidP="00A23EAC">
            <w:pPr>
              <w:spacing w:after="240" w:line="259" w:lineRule="auto"/>
              <w:ind w:left="0" w:firstLine="0"/>
              <w:jc w:val="left"/>
              <w:rPr>
                <w:sz w:val="24"/>
                <w:szCs w:val="24"/>
              </w:rPr>
            </w:pPr>
            <w:r>
              <w:rPr>
                <w:sz w:val="24"/>
                <w:szCs w:val="24"/>
              </w:rPr>
              <w:t>75</w:t>
            </w:r>
          </w:p>
        </w:tc>
      </w:tr>
      <w:tr w:rsidR="009F3ECB" w:rsidRPr="00727EC5" w:rsidTr="00A23EAC">
        <w:trPr>
          <w:trHeight w:val="345"/>
        </w:trPr>
        <w:tc>
          <w:tcPr>
            <w:tcW w:w="5895" w:type="dxa"/>
          </w:tcPr>
          <w:p w:rsidR="009F3ECB" w:rsidRDefault="009F3ECB" w:rsidP="00A23EAC">
            <w:pPr>
              <w:tabs>
                <w:tab w:val="left" w:pos="851"/>
              </w:tabs>
              <w:spacing w:after="240" w:line="256" w:lineRule="auto"/>
              <w:jc w:val="left"/>
              <w:rPr>
                <w:sz w:val="24"/>
                <w:szCs w:val="24"/>
              </w:rPr>
            </w:pPr>
            <w:r>
              <w:rPr>
                <w:szCs w:val="24"/>
              </w:rPr>
              <w:t>2. Jótállás időtartama (ahol Ajánlatkérő a többletjótállás vállalását értékeli min: 12 hónap max. 36 hónap)</w:t>
            </w:r>
          </w:p>
        </w:tc>
        <w:tc>
          <w:tcPr>
            <w:tcW w:w="2265" w:type="dxa"/>
          </w:tcPr>
          <w:p w:rsidR="009F3ECB" w:rsidRPr="00727EC5" w:rsidRDefault="009F3ECB" w:rsidP="00A23EAC">
            <w:pPr>
              <w:spacing w:after="240" w:line="259" w:lineRule="auto"/>
              <w:ind w:left="0" w:firstLine="0"/>
              <w:jc w:val="left"/>
              <w:rPr>
                <w:sz w:val="24"/>
                <w:szCs w:val="24"/>
              </w:rPr>
            </w:pPr>
            <w:r w:rsidRPr="00727EC5">
              <w:rPr>
                <w:sz w:val="24"/>
                <w:szCs w:val="24"/>
              </w:rPr>
              <w:t>10</w:t>
            </w:r>
          </w:p>
        </w:tc>
      </w:tr>
      <w:tr w:rsidR="009F3ECB" w:rsidRPr="00727EC5" w:rsidTr="00A23EAC">
        <w:trPr>
          <w:trHeight w:val="345"/>
        </w:trPr>
        <w:tc>
          <w:tcPr>
            <w:tcW w:w="5895" w:type="dxa"/>
          </w:tcPr>
          <w:p w:rsidR="009F3ECB" w:rsidRDefault="009F3ECB">
            <w:pPr>
              <w:tabs>
                <w:tab w:val="left" w:pos="851"/>
              </w:tabs>
              <w:rPr>
                <w:sz w:val="24"/>
                <w:szCs w:val="24"/>
              </w:rPr>
            </w:pPr>
            <w:r>
              <w:rPr>
                <w:szCs w:val="24"/>
              </w:rPr>
              <w:t>3.A kórházszakmai minimumfeltételeken túlmutató elvárások teljesítése</w:t>
            </w:r>
          </w:p>
        </w:tc>
        <w:tc>
          <w:tcPr>
            <w:tcW w:w="2265" w:type="dxa"/>
          </w:tcPr>
          <w:p w:rsidR="009F3ECB" w:rsidRPr="00727EC5" w:rsidRDefault="0092212C" w:rsidP="00A23EAC">
            <w:pPr>
              <w:spacing w:after="240" w:line="259" w:lineRule="auto"/>
              <w:ind w:left="0" w:firstLine="0"/>
              <w:jc w:val="left"/>
              <w:rPr>
                <w:sz w:val="24"/>
                <w:szCs w:val="24"/>
              </w:rPr>
            </w:pPr>
            <w:r>
              <w:rPr>
                <w:sz w:val="24"/>
                <w:szCs w:val="24"/>
              </w:rPr>
              <w:t>4</w:t>
            </w:r>
            <w:r w:rsidR="009F3ECB">
              <w:rPr>
                <w:sz w:val="24"/>
                <w:szCs w:val="24"/>
              </w:rPr>
              <w:t>0</w:t>
            </w:r>
          </w:p>
        </w:tc>
      </w:tr>
      <w:tr w:rsidR="009F3ECB" w:rsidRPr="00727EC5" w:rsidTr="00A23EAC">
        <w:trPr>
          <w:trHeight w:val="345"/>
        </w:trPr>
        <w:tc>
          <w:tcPr>
            <w:tcW w:w="5895" w:type="dxa"/>
          </w:tcPr>
          <w:p w:rsidR="009F3ECB" w:rsidRDefault="009F3ECB">
            <w:pPr>
              <w:tabs>
                <w:tab w:val="left" w:pos="851"/>
              </w:tabs>
              <w:rPr>
                <w:sz w:val="24"/>
                <w:szCs w:val="24"/>
              </w:rPr>
            </w:pPr>
            <w:r>
              <w:rPr>
                <w:szCs w:val="24"/>
              </w:rPr>
              <w:t>3.1Adagolószivattyúval biztosított fertőtlenítőszer adagolás Kérjük megadni (Előny a megléte)</w:t>
            </w:r>
            <w:r w:rsidR="0092212C">
              <w:rPr>
                <w:sz w:val="24"/>
                <w:szCs w:val="24"/>
              </w:rPr>
              <w:t xml:space="preserve"> igen = 10 pont nem = 0 pont</w:t>
            </w:r>
          </w:p>
        </w:tc>
        <w:tc>
          <w:tcPr>
            <w:tcW w:w="2265" w:type="dxa"/>
          </w:tcPr>
          <w:p w:rsidR="009F3ECB" w:rsidRPr="00727EC5" w:rsidRDefault="0092212C" w:rsidP="00A23EAC">
            <w:pPr>
              <w:shd w:val="clear" w:color="auto" w:fill="FFFFFF"/>
              <w:spacing w:before="360" w:after="0"/>
              <w:ind w:left="22"/>
              <w:rPr>
                <w:sz w:val="24"/>
                <w:szCs w:val="24"/>
              </w:rPr>
            </w:pPr>
            <w:r>
              <w:rPr>
                <w:sz w:val="24"/>
                <w:szCs w:val="24"/>
              </w:rPr>
              <w:t>1</w:t>
            </w:r>
            <w:r w:rsidR="009F3ECB">
              <w:rPr>
                <w:sz w:val="24"/>
                <w:szCs w:val="24"/>
              </w:rPr>
              <w:t>0</w:t>
            </w:r>
          </w:p>
        </w:tc>
      </w:tr>
      <w:tr w:rsidR="009F3ECB" w:rsidRPr="00727EC5" w:rsidTr="00A23EAC">
        <w:trPr>
          <w:trHeight w:val="345"/>
        </w:trPr>
        <w:tc>
          <w:tcPr>
            <w:tcW w:w="5895" w:type="dxa"/>
          </w:tcPr>
          <w:p w:rsidR="009F3ECB" w:rsidRDefault="009F3ECB">
            <w:pPr>
              <w:tabs>
                <w:tab w:val="left" w:pos="851"/>
              </w:tabs>
              <w:rPr>
                <w:sz w:val="24"/>
                <w:szCs w:val="24"/>
              </w:rPr>
            </w:pPr>
            <w:r>
              <w:rPr>
                <w:szCs w:val="24"/>
              </w:rPr>
              <w:t>3.2. Állítható, 360°-ban körbe forgatható fúvóka Kérjük megadni (Előny a megléte)</w:t>
            </w:r>
            <w:r w:rsidR="0092212C">
              <w:rPr>
                <w:sz w:val="24"/>
                <w:szCs w:val="24"/>
              </w:rPr>
              <w:t xml:space="preserve"> igen = 10 pont nem = 0 pont</w:t>
            </w:r>
          </w:p>
        </w:tc>
        <w:tc>
          <w:tcPr>
            <w:tcW w:w="2265" w:type="dxa"/>
          </w:tcPr>
          <w:p w:rsidR="009F3ECB" w:rsidRPr="00727EC5" w:rsidRDefault="009F3ECB" w:rsidP="00A23EAC">
            <w:pPr>
              <w:shd w:val="clear" w:color="auto" w:fill="FFFFFF"/>
              <w:spacing w:before="360" w:after="0"/>
              <w:ind w:left="22"/>
              <w:rPr>
                <w:sz w:val="24"/>
                <w:szCs w:val="24"/>
              </w:rPr>
            </w:pPr>
            <w:r>
              <w:rPr>
                <w:sz w:val="24"/>
                <w:szCs w:val="24"/>
              </w:rPr>
              <w:t>10</w:t>
            </w:r>
          </w:p>
        </w:tc>
      </w:tr>
      <w:tr w:rsidR="009F3ECB" w:rsidRPr="00727EC5" w:rsidTr="00A23EAC">
        <w:trPr>
          <w:trHeight w:val="345"/>
        </w:trPr>
        <w:tc>
          <w:tcPr>
            <w:tcW w:w="5895" w:type="dxa"/>
          </w:tcPr>
          <w:p w:rsidR="009F3ECB" w:rsidRDefault="009F3ECB">
            <w:pPr>
              <w:tabs>
                <w:tab w:val="left" w:pos="851"/>
              </w:tabs>
              <w:rPr>
                <w:sz w:val="24"/>
                <w:szCs w:val="24"/>
              </w:rPr>
            </w:pPr>
            <w:r>
              <w:rPr>
                <w:szCs w:val="24"/>
              </w:rPr>
              <w:t>3.3. Plazma elven alapuló antimikrobiális hatás Kérjük megadni (Előny a megléte)</w:t>
            </w:r>
            <w:r w:rsidR="0092212C">
              <w:rPr>
                <w:sz w:val="24"/>
                <w:szCs w:val="24"/>
              </w:rPr>
              <w:t xml:space="preserve"> igen = 10 pont nem = 0 pont</w:t>
            </w:r>
          </w:p>
        </w:tc>
        <w:tc>
          <w:tcPr>
            <w:tcW w:w="2265" w:type="dxa"/>
          </w:tcPr>
          <w:p w:rsidR="009F3ECB" w:rsidRDefault="0092212C" w:rsidP="00A23EAC">
            <w:pPr>
              <w:shd w:val="clear" w:color="auto" w:fill="FFFFFF"/>
              <w:spacing w:before="360" w:after="0"/>
              <w:ind w:left="22"/>
              <w:rPr>
                <w:sz w:val="24"/>
                <w:szCs w:val="24"/>
              </w:rPr>
            </w:pPr>
            <w:r>
              <w:rPr>
                <w:sz w:val="24"/>
                <w:szCs w:val="24"/>
              </w:rPr>
              <w:t>10</w:t>
            </w:r>
          </w:p>
        </w:tc>
      </w:tr>
      <w:tr w:rsidR="009F3ECB" w:rsidRPr="00727EC5" w:rsidTr="00A23EAC">
        <w:trPr>
          <w:trHeight w:val="345"/>
        </w:trPr>
        <w:tc>
          <w:tcPr>
            <w:tcW w:w="5895" w:type="dxa"/>
          </w:tcPr>
          <w:p w:rsidR="009F3ECB" w:rsidRDefault="009F3ECB">
            <w:pPr>
              <w:tabs>
                <w:tab w:val="left" w:pos="851"/>
              </w:tabs>
              <w:rPr>
                <w:sz w:val="24"/>
                <w:szCs w:val="24"/>
              </w:rPr>
            </w:pPr>
            <w:r>
              <w:rPr>
                <w:szCs w:val="24"/>
              </w:rPr>
              <w:t>3.4. Plazma elven alapuló antimikrobiális hatás Kérjük megadni (Előny a megléte)</w:t>
            </w:r>
            <w:r w:rsidR="0092212C">
              <w:rPr>
                <w:sz w:val="24"/>
                <w:szCs w:val="24"/>
              </w:rPr>
              <w:t xml:space="preserve"> igen = 10 pont nem = 0 pont</w:t>
            </w:r>
          </w:p>
        </w:tc>
        <w:tc>
          <w:tcPr>
            <w:tcW w:w="2265" w:type="dxa"/>
          </w:tcPr>
          <w:p w:rsidR="009F3ECB" w:rsidRDefault="0092212C" w:rsidP="00A23EAC">
            <w:pPr>
              <w:shd w:val="clear" w:color="auto" w:fill="FFFFFF"/>
              <w:spacing w:before="360" w:after="0"/>
              <w:ind w:left="22"/>
              <w:rPr>
                <w:sz w:val="24"/>
                <w:szCs w:val="24"/>
              </w:rPr>
            </w:pPr>
            <w:r>
              <w:rPr>
                <w:sz w:val="24"/>
                <w:szCs w:val="24"/>
              </w:rPr>
              <w:t>10</w:t>
            </w:r>
          </w:p>
        </w:tc>
      </w:tr>
    </w:tbl>
    <w:p w:rsidR="009F3ECB" w:rsidRPr="00727EC5" w:rsidRDefault="009F3ECB" w:rsidP="009F3ECB">
      <w:pPr>
        <w:shd w:val="clear" w:color="auto" w:fill="FFFFFF"/>
        <w:spacing w:before="480"/>
        <w:rPr>
          <w:sz w:val="24"/>
          <w:szCs w:val="24"/>
        </w:rPr>
      </w:pPr>
      <w:r w:rsidRPr="00727EC5">
        <w:rPr>
          <w:sz w:val="24"/>
          <w:szCs w:val="24"/>
        </w:rPr>
        <w:t>Részszempontonként elérhető pontszámok alsó és felső határa: 0-10 pont.</w:t>
      </w:r>
    </w:p>
    <w:p w:rsidR="009F3ECB" w:rsidRPr="00727EC5" w:rsidRDefault="009F3ECB" w:rsidP="009F3ECB">
      <w:pPr>
        <w:shd w:val="clear" w:color="auto" w:fill="FFFFFF"/>
        <w:spacing w:before="240"/>
        <w:rPr>
          <w:sz w:val="24"/>
          <w:szCs w:val="24"/>
        </w:rPr>
      </w:pPr>
      <w:r w:rsidRPr="00727EC5">
        <w:rPr>
          <w:sz w:val="24"/>
          <w:szCs w:val="24"/>
        </w:rPr>
        <w:t>Az értékelés módszere: Az 1. bírálati részszempont esetén az értékelés módszere a fordított arányosítás módszere, amely szerint a legalacsonyabb értéket megajánló ajánlattevő kapja az adható legmagasabb pontszámot (10), míg a többi megajánlás a legkedvezőbb megajánláshoz képest arányosan kevesebbet kap.</w:t>
      </w:r>
    </w:p>
    <w:p w:rsidR="009F3ECB" w:rsidRPr="00727EC5" w:rsidRDefault="009F3ECB" w:rsidP="009F3ECB">
      <w:pPr>
        <w:shd w:val="clear" w:color="auto" w:fill="FFFFFF"/>
        <w:spacing w:before="240"/>
        <w:rPr>
          <w:sz w:val="24"/>
          <w:szCs w:val="24"/>
        </w:rPr>
      </w:pPr>
      <w:r w:rsidRPr="00727EC5">
        <w:rPr>
          <w:sz w:val="24"/>
          <w:szCs w:val="24"/>
        </w:rPr>
        <w:t>Az ajánlati paraméter nagysága és a hozzá tartozó pontszám között fordított arányosság áll fenn:</w:t>
      </w:r>
    </w:p>
    <w:p w:rsidR="009F3ECB" w:rsidRPr="00727EC5" w:rsidRDefault="009F3ECB" w:rsidP="009F3ECB">
      <w:pPr>
        <w:shd w:val="clear" w:color="auto" w:fill="FFFFFF"/>
        <w:spacing w:before="240"/>
        <w:rPr>
          <w:sz w:val="24"/>
          <w:szCs w:val="24"/>
        </w:rPr>
      </w:pPr>
      <w:r w:rsidRPr="00727EC5">
        <w:rPr>
          <w:sz w:val="24"/>
          <w:szCs w:val="24"/>
        </w:rPr>
        <w:t>Pontszám= 10 * Legkedvezőbb tartalmi elem/ Aktuális tartalmi elem.</w:t>
      </w:r>
    </w:p>
    <w:p w:rsidR="009F3ECB" w:rsidRPr="00727EC5" w:rsidRDefault="009F3ECB" w:rsidP="009F3ECB">
      <w:pPr>
        <w:spacing w:after="360"/>
        <w:rPr>
          <w:rFonts w:cs="Arial"/>
          <w:color w:val="222222"/>
          <w:sz w:val="24"/>
          <w:szCs w:val="24"/>
        </w:rPr>
      </w:pPr>
      <w:r w:rsidRPr="00727EC5">
        <w:rPr>
          <w:sz w:val="24"/>
          <w:szCs w:val="24"/>
        </w:rPr>
        <w:t xml:space="preserve">Ajánlatkérő az értékelési résszempontokat és az értékelés módszereit a Közbeszerzési Hatóság </w:t>
      </w:r>
      <w:r w:rsidRPr="00727EC5">
        <w:rPr>
          <w:rFonts w:cs="Arial"/>
          <w:color w:val="222222"/>
          <w:sz w:val="24"/>
          <w:szCs w:val="24"/>
        </w:rPr>
        <w:t xml:space="preserve">„A Közbeszerzési Hatóság útmutatója a nyertes ajánlattevő kiválasztására szolgáló értékelési szempontrendszer alkalmazásáról” </w:t>
      </w:r>
      <w:r w:rsidRPr="00727EC5">
        <w:rPr>
          <w:sz w:val="24"/>
          <w:szCs w:val="24"/>
        </w:rPr>
        <w:t>KÉ 2016. évi 147. számban található útmutatónak megfelelően alakította ki. Ajánlatkérő az arányosítás tekintetében hivatkozott útmutató aránypárok képzésére vonatkozó képletét alkalmazza az alábbiak szerint:</w:t>
      </w:r>
    </w:p>
    <w:p w:rsidR="009F3ECB" w:rsidRPr="00727EC5" w:rsidRDefault="00314780" w:rsidP="009F3ECB">
      <w:pPr>
        <w:spacing w:after="39" w:line="259" w:lineRule="auto"/>
        <w:rPr>
          <w:sz w:val="24"/>
          <w:szCs w:val="24"/>
        </w:rPr>
      </w:pPr>
      <w:r w:rsidRPr="00727EC5">
        <w:rPr>
          <w:noProof/>
          <w:sz w:val="24"/>
          <w:szCs w:val="24"/>
        </w:rPr>
        <w:drawing>
          <wp:inline distT="0" distB="0" distL="0" distR="0">
            <wp:extent cx="1590675" cy="381000"/>
            <wp:effectExtent l="0" t="0" r="9525" b="0"/>
            <wp:docPr id="6" name="Picture 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r w:rsidR="009F3ECB" w:rsidRPr="00727EC5">
        <w:rPr>
          <w:sz w:val="24"/>
          <w:szCs w:val="24"/>
        </w:rPr>
        <w:t xml:space="preserve"> </w:t>
      </w:r>
    </w:p>
    <w:p w:rsidR="009F3ECB" w:rsidRPr="00727EC5" w:rsidRDefault="009F3ECB" w:rsidP="009F3ECB">
      <w:pPr>
        <w:spacing w:after="99" w:line="259" w:lineRule="auto"/>
        <w:rPr>
          <w:sz w:val="24"/>
          <w:szCs w:val="24"/>
        </w:rPr>
      </w:pPr>
      <w:r w:rsidRPr="00727EC5">
        <w:rPr>
          <w:sz w:val="24"/>
          <w:szCs w:val="24"/>
        </w:rPr>
        <w:t xml:space="preserve"> </w:t>
      </w:r>
    </w:p>
    <w:p w:rsidR="009F3ECB" w:rsidRPr="00727EC5" w:rsidRDefault="009F3ECB" w:rsidP="009F3ECB">
      <w:pPr>
        <w:spacing w:after="108"/>
        <w:ind w:left="-5" w:right="46"/>
        <w:rPr>
          <w:sz w:val="24"/>
          <w:szCs w:val="24"/>
        </w:rPr>
      </w:pPr>
      <w:r w:rsidRPr="00727EC5">
        <w:rPr>
          <w:sz w:val="24"/>
          <w:szCs w:val="24"/>
        </w:rPr>
        <w:t xml:space="preserve">azaz  </w:t>
      </w:r>
    </w:p>
    <w:p w:rsidR="009F3ECB" w:rsidRPr="00727EC5" w:rsidRDefault="009F3ECB" w:rsidP="009F3ECB">
      <w:pPr>
        <w:spacing w:after="47" w:line="259" w:lineRule="auto"/>
        <w:rPr>
          <w:sz w:val="24"/>
          <w:szCs w:val="24"/>
        </w:rPr>
      </w:pPr>
      <w:r w:rsidRPr="00727EC5">
        <w:rPr>
          <w:sz w:val="24"/>
          <w:szCs w:val="24"/>
        </w:rPr>
        <w:t xml:space="preserve"> </w:t>
      </w:r>
    </w:p>
    <w:p w:rsidR="009F3ECB" w:rsidRPr="00727EC5" w:rsidRDefault="00314780" w:rsidP="009F3ECB">
      <w:pPr>
        <w:spacing w:after="39" w:line="259" w:lineRule="auto"/>
        <w:ind w:right="4993"/>
        <w:jc w:val="center"/>
        <w:rPr>
          <w:sz w:val="24"/>
          <w:szCs w:val="24"/>
        </w:rPr>
      </w:pPr>
      <w:r w:rsidRPr="00727EC5">
        <w:rPr>
          <w:noProof/>
          <w:sz w:val="24"/>
          <w:szCs w:val="24"/>
        </w:rPr>
        <w:drawing>
          <wp:inline distT="0" distB="0" distL="0" distR="0">
            <wp:extent cx="2590800" cy="400050"/>
            <wp:effectExtent l="0" t="0" r="0" b="0"/>
            <wp:docPr id="7" name="Picture 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400050"/>
                    </a:xfrm>
                    <a:prstGeom prst="rect">
                      <a:avLst/>
                    </a:prstGeom>
                    <a:noFill/>
                    <a:ln>
                      <a:noFill/>
                    </a:ln>
                  </pic:spPr>
                </pic:pic>
              </a:graphicData>
            </a:graphic>
          </wp:inline>
        </w:drawing>
      </w:r>
      <w:r w:rsidR="009F3ECB" w:rsidRPr="00727EC5">
        <w:rPr>
          <w:sz w:val="24"/>
          <w:szCs w:val="24"/>
        </w:rPr>
        <w:t xml:space="preserve"> </w:t>
      </w:r>
    </w:p>
    <w:p w:rsidR="009F3ECB" w:rsidRPr="00727EC5" w:rsidRDefault="009F3ECB" w:rsidP="009F3ECB">
      <w:pPr>
        <w:spacing w:after="97" w:line="259" w:lineRule="auto"/>
        <w:rPr>
          <w:sz w:val="24"/>
          <w:szCs w:val="24"/>
        </w:rPr>
      </w:pPr>
      <w:r w:rsidRPr="00727EC5">
        <w:rPr>
          <w:sz w:val="24"/>
          <w:szCs w:val="24"/>
        </w:rPr>
        <w:t xml:space="preserve"> </w:t>
      </w:r>
    </w:p>
    <w:p w:rsidR="009F3ECB" w:rsidRPr="00727EC5" w:rsidRDefault="009F3ECB" w:rsidP="009F3ECB">
      <w:pPr>
        <w:ind w:left="-5" w:right="46"/>
        <w:rPr>
          <w:sz w:val="24"/>
          <w:szCs w:val="24"/>
        </w:rPr>
      </w:pPr>
      <w:r w:rsidRPr="00727EC5">
        <w:rPr>
          <w:sz w:val="24"/>
          <w:szCs w:val="24"/>
        </w:rPr>
        <w:t xml:space="preserve">ahol: </w:t>
      </w:r>
    </w:p>
    <w:p w:rsidR="009F3ECB" w:rsidRPr="00727EC5" w:rsidRDefault="009F3ECB" w:rsidP="009F3ECB">
      <w:pPr>
        <w:ind w:left="-5" w:right="46"/>
        <w:rPr>
          <w:sz w:val="24"/>
          <w:szCs w:val="24"/>
        </w:rPr>
      </w:pPr>
      <w:r w:rsidRPr="00727EC5">
        <w:rPr>
          <w:sz w:val="24"/>
          <w:szCs w:val="24"/>
        </w:rPr>
        <w:t xml:space="preserve">P: a vizsgált ajánlati elem adott szempontra vonatkozó pontszáma </w:t>
      </w:r>
    </w:p>
    <w:p w:rsidR="009F3ECB" w:rsidRPr="00727EC5" w:rsidRDefault="009F3ECB" w:rsidP="009F3ECB">
      <w:pPr>
        <w:ind w:left="-5" w:right="46"/>
        <w:rPr>
          <w:sz w:val="24"/>
          <w:szCs w:val="24"/>
        </w:rPr>
      </w:pPr>
      <w:r w:rsidRPr="00727EC5">
        <w:rPr>
          <w:sz w:val="24"/>
          <w:szCs w:val="24"/>
        </w:rPr>
        <w:t>P</w:t>
      </w:r>
      <w:r w:rsidRPr="00727EC5">
        <w:rPr>
          <w:sz w:val="24"/>
          <w:szCs w:val="24"/>
          <w:vertAlign w:val="subscript"/>
        </w:rPr>
        <w:t>max</w:t>
      </w:r>
      <w:r w:rsidRPr="00727EC5">
        <w:rPr>
          <w:sz w:val="24"/>
          <w:szCs w:val="24"/>
        </w:rPr>
        <w:t xml:space="preserve">: a pontskála felső határa </w:t>
      </w:r>
    </w:p>
    <w:p w:rsidR="009F3ECB" w:rsidRPr="00727EC5" w:rsidRDefault="009F3ECB" w:rsidP="009F3ECB">
      <w:pPr>
        <w:ind w:left="-5" w:right="46"/>
        <w:rPr>
          <w:sz w:val="24"/>
          <w:szCs w:val="24"/>
        </w:rPr>
      </w:pPr>
      <w:r w:rsidRPr="00727EC5">
        <w:rPr>
          <w:sz w:val="24"/>
          <w:szCs w:val="24"/>
        </w:rPr>
        <w:t>P</w:t>
      </w:r>
      <w:r w:rsidRPr="00727EC5">
        <w:rPr>
          <w:sz w:val="24"/>
          <w:szCs w:val="24"/>
          <w:vertAlign w:val="subscript"/>
        </w:rPr>
        <w:t>min</w:t>
      </w:r>
      <w:r w:rsidRPr="00727EC5">
        <w:rPr>
          <w:sz w:val="24"/>
          <w:szCs w:val="24"/>
        </w:rPr>
        <w:t xml:space="preserve">: a pontskála alsó határa </w:t>
      </w:r>
    </w:p>
    <w:p w:rsidR="009F3ECB" w:rsidRPr="00727EC5" w:rsidRDefault="009F3ECB" w:rsidP="009F3ECB">
      <w:pPr>
        <w:ind w:left="-5" w:right="46"/>
        <w:rPr>
          <w:sz w:val="24"/>
          <w:szCs w:val="24"/>
        </w:rPr>
      </w:pPr>
      <w:r w:rsidRPr="00727EC5">
        <w:rPr>
          <w:sz w:val="24"/>
          <w:szCs w:val="24"/>
        </w:rPr>
        <w:lastRenderedPageBreak/>
        <w:t>A</w:t>
      </w:r>
      <w:r w:rsidRPr="00727EC5">
        <w:rPr>
          <w:sz w:val="24"/>
          <w:szCs w:val="24"/>
          <w:vertAlign w:val="subscript"/>
        </w:rPr>
        <w:t>legjobb</w:t>
      </w:r>
      <w:r w:rsidRPr="00727EC5">
        <w:rPr>
          <w:sz w:val="24"/>
          <w:szCs w:val="24"/>
        </w:rPr>
        <w:t xml:space="preserve">: a legelőnyösebb ajánlat tartalmi eleme </w:t>
      </w:r>
    </w:p>
    <w:p w:rsidR="009F3ECB" w:rsidRPr="00727EC5" w:rsidRDefault="009F3ECB" w:rsidP="009F3ECB">
      <w:pPr>
        <w:spacing w:after="104"/>
        <w:ind w:left="-5" w:right="46"/>
        <w:rPr>
          <w:sz w:val="24"/>
          <w:szCs w:val="24"/>
        </w:rPr>
      </w:pPr>
      <w:r w:rsidRPr="00727EC5">
        <w:rPr>
          <w:sz w:val="24"/>
          <w:szCs w:val="24"/>
        </w:rPr>
        <w:t>A</w:t>
      </w:r>
      <w:r w:rsidRPr="00727EC5">
        <w:rPr>
          <w:sz w:val="24"/>
          <w:szCs w:val="24"/>
          <w:vertAlign w:val="subscript"/>
        </w:rPr>
        <w:t>vizsgált</w:t>
      </w:r>
      <w:r w:rsidRPr="00727EC5">
        <w:rPr>
          <w:sz w:val="24"/>
          <w:szCs w:val="24"/>
        </w:rPr>
        <w:t xml:space="preserve">: a vizsgált ajánlat tartalmi eleme. </w:t>
      </w:r>
    </w:p>
    <w:p w:rsidR="009F3ECB" w:rsidRPr="00727EC5" w:rsidRDefault="009F3ECB" w:rsidP="009F3ECB">
      <w:pPr>
        <w:shd w:val="clear" w:color="auto" w:fill="FFFFFF"/>
        <w:spacing w:before="240"/>
        <w:rPr>
          <w:sz w:val="24"/>
          <w:szCs w:val="24"/>
        </w:rPr>
      </w:pPr>
    </w:p>
    <w:p w:rsidR="009F3ECB" w:rsidRPr="00727EC5" w:rsidRDefault="009F3ECB" w:rsidP="009F3ECB">
      <w:pPr>
        <w:autoSpaceDE w:val="0"/>
        <w:autoSpaceDN w:val="0"/>
        <w:adjustRightInd w:val="0"/>
        <w:spacing w:after="0" w:line="240" w:lineRule="auto"/>
        <w:ind w:left="0" w:firstLine="0"/>
        <w:rPr>
          <w:rFonts w:eastAsia="Times New Roman" w:cs="Verdana,Bold"/>
          <w:bCs/>
          <w:color w:val="auto"/>
          <w:sz w:val="24"/>
          <w:szCs w:val="24"/>
        </w:rPr>
      </w:pPr>
      <w:r w:rsidRPr="00727EC5">
        <w:rPr>
          <w:sz w:val="24"/>
          <w:szCs w:val="24"/>
        </w:rPr>
        <w:t>A</w:t>
      </w:r>
      <w:r>
        <w:rPr>
          <w:sz w:val="24"/>
          <w:szCs w:val="24"/>
        </w:rPr>
        <w:t xml:space="preserve"> 2.</w:t>
      </w:r>
      <w:r w:rsidRPr="00727EC5">
        <w:rPr>
          <w:sz w:val="24"/>
          <w:szCs w:val="24"/>
        </w:rPr>
        <w:t xml:space="preserve"> bírálati részszempont tekintetében az Ajánlatkérő felhívja a figyelmet a Közbeszerzési Hatóság hivatalos oldalán a </w:t>
      </w:r>
      <w:hyperlink r:id="rId22" w:history="1">
        <w:r w:rsidRPr="00727EC5">
          <w:rPr>
            <w:rStyle w:val="Hiperhivatkozs"/>
            <w:sz w:val="24"/>
            <w:szCs w:val="24"/>
          </w:rPr>
          <w:t>www.kozbeszerzes.hu</w:t>
        </w:r>
      </w:hyperlink>
      <w:r w:rsidRPr="00727EC5">
        <w:rPr>
          <w:sz w:val="24"/>
          <w:szCs w:val="24"/>
        </w:rPr>
        <w:t xml:space="preserve"> oldalon a </w:t>
      </w:r>
      <w:r w:rsidRPr="00727EC5">
        <w:rPr>
          <w:i/>
          <w:sz w:val="24"/>
          <w:szCs w:val="24"/>
        </w:rPr>
        <w:t>Miniszterelnökségi útmutatók</w:t>
      </w:r>
      <w:r w:rsidRPr="00727EC5">
        <w:rPr>
          <w:sz w:val="24"/>
          <w:szCs w:val="24"/>
        </w:rPr>
        <w:t xml:space="preserve"> alatt megtalálható </w:t>
      </w:r>
      <w:r w:rsidRPr="00727EC5">
        <w:rPr>
          <w:i/>
          <w:sz w:val="24"/>
          <w:szCs w:val="24"/>
        </w:rPr>
        <w:t>Útmutató_77.pdf</w:t>
      </w:r>
      <w:r w:rsidRPr="00727EC5">
        <w:rPr>
          <w:sz w:val="24"/>
          <w:szCs w:val="24"/>
        </w:rPr>
        <w:t xml:space="preserve"> filera, illetve annak tartalmára (</w:t>
      </w:r>
      <w:hyperlink r:id="rId23" w:history="1">
        <w:r w:rsidRPr="00727EC5">
          <w:rPr>
            <w:rStyle w:val="Hiperhivatkozs"/>
            <w:sz w:val="24"/>
            <w:szCs w:val="24"/>
          </w:rPr>
          <w:t>http://www.kozbeszerzes.hu/cikkek/miniszterelnoksegi-utmutatok</w:t>
        </w:r>
      </w:hyperlink>
      <w:r w:rsidRPr="00727EC5">
        <w:rPr>
          <w:sz w:val="24"/>
          <w:szCs w:val="24"/>
        </w:rPr>
        <w:t xml:space="preserve">) </w:t>
      </w:r>
      <w:r w:rsidRPr="00727EC5">
        <w:rPr>
          <w:i/>
          <w:sz w:val="24"/>
          <w:szCs w:val="24"/>
        </w:rPr>
        <w:t>„</w:t>
      </w:r>
      <w:r w:rsidRPr="00727EC5">
        <w:rPr>
          <w:rFonts w:eastAsia="Times New Roman" w:cs="Verdana,Bold"/>
          <w:bCs/>
          <w:i/>
          <w:color w:val="auto"/>
          <w:sz w:val="24"/>
          <w:szCs w:val="24"/>
        </w:rPr>
        <w:t>Útmutató a Kbt. 77. § (1) bekezdése szerinti legkedvezőbb szint, illetve legkedvezőtlenebb elvárás meghatározásához”</w:t>
      </w:r>
      <w:r w:rsidRPr="00727EC5">
        <w:rPr>
          <w:rFonts w:eastAsia="Times New Roman" w:cs="Verdana,Bold"/>
          <w:bCs/>
          <w:color w:val="auto"/>
          <w:sz w:val="24"/>
          <w:szCs w:val="24"/>
        </w:rPr>
        <w:t>. Ajánlattevő az ott található részletes leírásból és példákból jobban tájékozódhat a pontszámítás módszertana tekintetében.</w:t>
      </w:r>
    </w:p>
    <w:p w:rsidR="009F3ECB" w:rsidRPr="00727EC5" w:rsidRDefault="009F3ECB" w:rsidP="009F3ECB">
      <w:pPr>
        <w:shd w:val="clear" w:color="auto" w:fill="FFFFFF"/>
        <w:spacing w:before="240"/>
        <w:rPr>
          <w:sz w:val="24"/>
          <w:szCs w:val="24"/>
        </w:rPr>
      </w:pPr>
    </w:p>
    <w:p w:rsidR="009F3ECB" w:rsidRPr="00727EC5" w:rsidRDefault="009F3ECB" w:rsidP="009F3ECB">
      <w:pPr>
        <w:shd w:val="clear" w:color="auto" w:fill="FFFFFF"/>
        <w:spacing w:before="240"/>
        <w:rPr>
          <w:sz w:val="24"/>
          <w:szCs w:val="24"/>
        </w:rPr>
      </w:pPr>
      <w:r w:rsidRPr="00727EC5">
        <w:rPr>
          <w:sz w:val="24"/>
          <w:szCs w:val="24"/>
        </w:rPr>
        <w:t>A 2. bírálati résszempont esetén az értékelés módszere</w:t>
      </w:r>
      <w:r w:rsidR="00C36505">
        <w:rPr>
          <w:sz w:val="24"/>
          <w:szCs w:val="24"/>
        </w:rPr>
        <w:t>:</w:t>
      </w:r>
      <w:r w:rsidRPr="00727EC5">
        <w:rPr>
          <w:sz w:val="24"/>
          <w:szCs w:val="24"/>
        </w:rPr>
        <w:t xml:space="preserve"> legelőnyösebb (legmagasabb) ajánlati tartalmi elem kapja a lehetséges maximális pontszámot, a többi ajánlati elem a legkedvezőbb értékhez viszonyítva arányosan kevesebb pontot kap. Ajánlatkérő a vállalt jótállás értékelésének felső határát 36 hónap értékben határozta meg, melynek értelmében a 36 hónapot, vagy azt meghaladó jótállási időtartam vállalás – amennyiben a Kbt. 72. § (7) bekezdése nem áll fenn – 10 pontot kap. Ajánlatkérő a jótállás esetében az 12 hónap értéket el nem érő vállalást tartalmazó ajánlatot Kbt. 73. § (1) bekezdés e) pontja alapján érvénytelenné nyilvánítja. Azok az ajánlatok, melyek a tárgyi értékelési szempont tekintetében a legkedvezőtlenebb (érvényességi küszöböt jelentő) 12 hónapos értéket tartalmazzák, az értékelés során adható pontszám alsó határával megegyező pontszámot kapnak.</w:t>
      </w:r>
    </w:p>
    <w:p w:rsidR="00CA7A0F" w:rsidRDefault="00CA7A0F" w:rsidP="00CA7A0F">
      <w:pPr>
        <w:autoSpaceDE w:val="0"/>
        <w:autoSpaceDN w:val="0"/>
        <w:adjustRightInd w:val="0"/>
        <w:spacing w:after="0" w:line="240" w:lineRule="auto"/>
        <w:ind w:left="0" w:firstLine="0"/>
        <w:rPr>
          <w:color w:val="404040"/>
          <w:sz w:val="24"/>
          <w:szCs w:val="24"/>
        </w:rPr>
      </w:pPr>
    </w:p>
    <w:p w:rsidR="00CA7A0F" w:rsidRPr="00EB548E" w:rsidRDefault="00CA7A0F" w:rsidP="00CA7A0F">
      <w:pPr>
        <w:autoSpaceDE w:val="0"/>
        <w:autoSpaceDN w:val="0"/>
        <w:adjustRightInd w:val="0"/>
        <w:spacing w:after="0" w:line="240" w:lineRule="auto"/>
        <w:ind w:left="0" w:firstLine="0"/>
        <w:rPr>
          <w:color w:val="404040"/>
          <w:sz w:val="24"/>
          <w:szCs w:val="24"/>
        </w:rPr>
      </w:pPr>
      <w:r w:rsidRPr="00EB548E">
        <w:rPr>
          <w:color w:val="404040"/>
          <w:sz w:val="24"/>
          <w:szCs w:val="24"/>
        </w:rPr>
        <w:t xml:space="preserve">A jótállás időtartamára vonatkozó minőségi értékelési szempont vonatkozásában Ajánlatkérő </w:t>
      </w:r>
      <w:r w:rsidRPr="00EB548E">
        <w:rPr>
          <w:color w:val="404040"/>
          <w:sz w:val="24"/>
          <w:szCs w:val="24"/>
          <w:u w:val="single"/>
        </w:rPr>
        <w:t>megadta</w:t>
      </w:r>
      <w:r w:rsidRPr="00EB548E">
        <w:rPr>
          <w:color w:val="404040"/>
          <w:sz w:val="24"/>
          <w:szCs w:val="24"/>
        </w:rPr>
        <w:t xml:space="preserve"> az ajánlati elemek azon legkedvezőbb szintjét, melyre és az annál még kedvezőbb vállalásokra Ajánlatkérő egyaránt a ponthatár felső határával azonos számú pontot ad. Ebben az esetben tehát Ajánlatkérő a legkedvezőbb szintnek megfelelő értéket veszi figyelembe a pontszámok meghatározásánál (tehát a képletbe abban az esetben is a legkedvezőbbként meghatározott értéket helyettesíti be, ha a legkedvezőbb ajánlat tartalmi eleme ezen értéknél kedvezőbb). Vagyis, amennyiben van olyan ajánlattevő, aki adott esetben például a 40 hónap vállalását rögzíti a felolvasólapon, abban az esetben is Ajánlatkérő a 36 hónapot fogja figyelembe venni a képlet alkalmazása során.</w:t>
      </w:r>
    </w:p>
    <w:p w:rsidR="009F3ECB" w:rsidRPr="00727EC5" w:rsidRDefault="009F3ECB" w:rsidP="009F3ECB">
      <w:pPr>
        <w:autoSpaceDE w:val="0"/>
        <w:autoSpaceDN w:val="0"/>
        <w:adjustRightInd w:val="0"/>
        <w:spacing w:after="0" w:line="240" w:lineRule="auto"/>
        <w:ind w:left="0" w:firstLine="0"/>
        <w:rPr>
          <w:rFonts w:eastAsia="Times New Roman" w:cs="Verdana,Italic"/>
          <w:iCs/>
          <w:color w:val="auto"/>
          <w:sz w:val="24"/>
          <w:szCs w:val="24"/>
        </w:rPr>
      </w:pPr>
    </w:p>
    <w:p w:rsidR="009F3ECB" w:rsidRPr="00727EC5" w:rsidRDefault="009F3ECB" w:rsidP="009F3ECB">
      <w:pPr>
        <w:autoSpaceDE w:val="0"/>
        <w:autoSpaceDN w:val="0"/>
        <w:adjustRightInd w:val="0"/>
        <w:spacing w:after="0" w:line="240" w:lineRule="auto"/>
        <w:ind w:left="0" w:firstLine="0"/>
        <w:rPr>
          <w:sz w:val="24"/>
          <w:szCs w:val="24"/>
        </w:rPr>
      </w:pPr>
      <w:r w:rsidRPr="00727EC5">
        <w:rPr>
          <w:rFonts w:eastAsia="Times New Roman" w:cs="Verdana,Italic"/>
          <w:iCs/>
          <w:color w:val="auto"/>
          <w:sz w:val="24"/>
          <w:szCs w:val="24"/>
        </w:rPr>
        <w:t>Az Ajánlatkérő által meghatározott két szélső (legkedvezőtlenebb és legkedvezőbb) érték közé eső megajánlás pedig a két szélső értéktől való távolságok arányának megfelelően kerül pontozásra.</w:t>
      </w:r>
    </w:p>
    <w:p w:rsidR="009F3ECB" w:rsidRPr="00727EC5" w:rsidRDefault="009F3ECB" w:rsidP="009F3ECB">
      <w:pPr>
        <w:pStyle w:val="Listaszerbekezds"/>
        <w:numPr>
          <w:ilvl w:val="0"/>
          <w:numId w:val="46"/>
        </w:numPr>
        <w:spacing w:after="0" w:line="240" w:lineRule="auto"/>
        <w:ind w:left="0" w:firstLine="0"/>
        <w:rPr>
          <w:sz w:val="24"/>
          <w:szCs w:val="24"/>
        </w:rPr>
      </w:pPr>
    </w:p>
    <w:p w:rsidR="009F3ECB" w:rsidRPr="00727EC5" w:rsidRDefault="009F3ECB" w:rsidP="009F3ECB">
      <w:pPr>
        <w:pStyle w:val="Listaszerbekezds"/>
        <w:numPr>
          <w:ilvl w:val="0"/>
          <w:numId w:val="46"/>
        </w:numPr>
        <w:spacing w:after="0" w:line="240" w:lineRule="auto"/>
        <w:ind w:left="0" w:firstLine="0"/>
        <w:rPr>
          <w:sz w:val="24"/>
          <w:szCs w:val="24"/>
        </w:rPr>
      </w:pPr>
      <w:r w:rsidRPr="00727EC5">
        <w:rPr>
          <w:sz w:val="24"/>
          <w:szCs w:val="24"/>
        </w:rPr>
        <w:t xml:space="preserve">Ajánlatkérő az értékelési résszempontokat és az értékelés módszereit a Közbeszerzési Hatóság </w:t>
      </w:r>
      <w:r w:rsidRPr="00727EC5">
        <w:rPr>
          <w:rFonts w:cs="Arial"/>
          <w:color w:val="222222"/>
          <w:sz w:val="24"/>
          <w:szCs w:val="24"/>
        </w:rPr>
        <w:t xml:space="preserve">„A Közbeszerzési Hatóság útmutatója a nyertes ajánlattevő kiválasztására szolgáló értékelési szempontrendszer alkalmazásáról” </w:t>
      </w:r>
      <w:r w:rsidRPr="00727EC5">
        <w:rPr>
          <w:sz w:val="24"/>
          <w:szCs w:val="24"/>
        </w:rPr>
        <w:t xml:space="preserve">KÉ 2016. évi 147. számban található útmutatónak és az </w:t>
      </w:r>
      <w:r w:rsidRPr="00727EC5">
        <w:rPr>
          <w:i/>
          <w:sz w:val="24"/>
          <w:szCs w:val="24"/>
        </w:rPr>
        <w:t>„</w:t>
      </w:r>
      <w:r w:rsidRPr="00727EC5">
        <w:rPr>
          <w:rFonts w:eastAsia="Times New Roman" w:cs="Verdana,Bold"/>
          <w:bCs/>
          <w:i/>
          <w:color w:val="auto"/>
          <w:sz w:val="24"/>
          <w:szCs w:val="24"/>
        </w:rPr>
        <w:t>Útmutató a Kbt. 77. § (1) bekezdése szerinti legkedvezőbb szint, illetve legkedvezőtlenebb elvárás meghatározásához”</w:t>
      </w:r>
      <w:r w:rsidRPr="00727EC5">
        <w:rPr>
          <w:rFonts w:eastAsia="Times New Roman" w:cs="Verdana,Bold"/>
          <w:bCs/>
          <w:color w:val="auto"/>
          <w:sz w:val="24"/>
          <w:szCs w:val="24"/>
        </w:rPr>
        <w:t xml:space="preserve"> előírtaknak </w:t>
      </w:r>
      <w:r w:rsidRPr="00727EC5">
        <w:rPr>
          <w:sz w:val="24"/>
          <w:szCs w:val="24"/>
        </w:rPr>
        <w:t>megfelelően alakította ki.</w:t>
      </w:r>
      <w:r w:rsidR="00CA7A0F">
        <w:rPr>
          <w:sz w:val="24"/>
          <w:szCs w:val="24"/>
        </w:rPr>
        <w:t xml:space="preserve"> Lásd alább:</w:t>
      </w:r>
    </w:p>
    <w:p w:rsidR="009F3ECB" w:rsidRPr="00727EC5" w:rsidRDefault="009F3ECB" w:rsidP="009F3ECB">
      <w:pPr>
        <w:pStyle w:val="Listaszerbekezds"/>
        <w:numPr>
          <w:ilvl w:val="0"/>
          <w:numId w:val="46"/>
        </w:numPr>
        <w:spacing w:after="0" w:line="240" w:lineRule="auto"/>
        <w:ind w:left="0" w:firstLine="0"/>
        <w:rPr>
          <w:sz w:val="24"/>
          <w:szCs w:val="24"/>
        </w:rPr>
      </w:pP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Verdana,Italic"/>
          <w:iCs/>
          <w:color w:val="auto"/>
          <w:sz w:val="24"/>
          <w:szCs w:val="24"/>
        </w:rPr>
      </w:pPr>
      <w:r w:rsidRPr="00727EC5">
        <w:rPr>
          <w:rFonts w:eastAsia="Times New Roman" w:cs="Verdana,Italic"/>
          <w:iCs/>
          <w:color w:val="auto"/>
          <w:sz w:val="24"/>
          <w:szCs w:val="24"/>
        </w:rPr>
        <w:t>Pvizsgált = (Avizsgált – Alegkedvezőtlenebb)/(Alegkedvezőbb – Alegkedvezőtlenebb) x (Pmax – Pmin) + Pmin, azaz a legkedvezőtlenebb érték a képletben mind a vizsgált, mind a legkedvezőbb megajánlásból levonásra kerüljön.</w:t>
      </w:r>
    </w:p>
    <w:p w:rsidR="009F3ECB" w:rsidRPr="00727EC5" w:rsidRDefault="009F3ECB" w:rsidP="009F3ECB">
      <w:pPr>
        <w:autoSpaceDE w:val="0"/>
        <w:autoSpaceDN w:val="0"/>
        <w:adjustRightInd w:val="0"/>
        <w:spacing w:after="0" w:line="240" w:lineRule="auto"/>
        <w:ind w:left="0" w:firstLine="0"/>
        <w:rPr>
          <w:rFonts w:eastAsia="Times New Roman" w:cs="Verdana,Italic"/>
          <w:iCs/>
          <w:color w:val="auto"/>
          <w:sz w:val="24"/>
          <w:szCs w:val="24"/>
        </w:rPr>
      </w:pP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A fenti képlethez az alábbi magyarázat tartozik:</w:t>
      </w: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Cambria Math"/>
          <w:color w:val="auto"/>
          <w:sz w:val="24"/>
          <w:szCs w:val="24"/>
        </w:rPr>
      </w:pP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Cambria Math"/>
          <w:color w:val="auto"/>
          <w:sz w:val="24"/>
          <w:szCs w:val="24"/>
        </w:rPr>
      </w:pPr>
      <w:r w:rsidRPr="00727EC5">
        <w:rPr>
          <w:rFonts w:eastAsia="Times New Roman" w:cs="Cambria Math"/>
          <w:color w:val="auto"/>
          <w:sz w:val="24"/>
          <w:szCs w:val="24"/>
        </w:rPr>
        <w:t xml:space="preserve">Pvizsgált = ((Avizsgált − Alegkedvezőtlenebb)/(Alegkedvezőbb − Alegkedvezőtlenebb)) </w:t>
      </w:r>
      <w:r w:rsidRPr="00727EC5">
        <w:rPr>
          <w:rFonts w:ascii="Cambria Math" w:eastAsia="Times New Roman" w:hAnsi="Cambria Math" w:cs="Cambria Math"/>
          <w:color w:val="auto"/>
          <w:sz w:val="24"/>
          <w:szCs w:val="24"/>
        </w:rPr>
        <w:t>∗</w:t>
      </w:r>
      <w:r w:rsidRPr="00727EC5">
        <w:rPr>
          <w:rFonts w:eastAsia="Times New Roman" w:cs="Cambria Math"/>
          <w:color w:val="auto"/>
          <w:sz w:val="24"/>
          <w:szCs w:val="24"/>
        </w:rPr>
        <w:t xml:space="preserve"> (P </w:t>
      </w:r>
      <w:r w:rsidRPr="00727EC5">
        <w:rPr>
          <w:rFonts w:ascii="Cambria Math" w:eastAsia="Times New Roman" w:hAnsi="Cambria Math" w:cs="Cambria Math"/>
          <w:color w:val="auto"/>
          <w:sz w:val="24"/>
          <w:szCs w:val="24"/>
        </w:rPr>
        <w:t>𝑚𝑎𝑥</w:t>
      </w:r>
      <w:r w:rsidRPr="00727EC5">
        <w:rPr>
          <w:rFonts w:eastAsia="Times New Roman" w:cs="Cambria Math"/>
          <w:color w:val="auto"/>
          <w:sz w:val="24"/>
          <w:szCs w:val="24"/>
        </w:rPr>
        <w:t xml:space="preserve"> − P </w:t>
      </w:r>
      <w:r w:rsidRPr="00727EC5">
        <w:rPr>
          <w:rFonts w:ascii="Cambria Math" w:eastAsia="Times New Roman" w:hAnsi="Cambria Math" w:cs="Cambria Math"/>
          <w:color w:val="auto"/>
          <w:sz w:val="24"/>
          <w:szCs w:val="24"/>
        </w:rPr>
        <w:t>𝑚𝑖𝑛</w:t>
      </w:r>
      <w:r w:rsidRPr="00727EC5">
        <w:rPr>
          <w:rFonts w:eastAsia="Times New Roman" w:cs="Cambria Math"/>
          <w:color w:val="auto"/>
          <w:sz w:val="24"/>
          <w:szCs w:val="24"/>
        </w:rPr>
        <w:t xml:space="preserve"> ) + P </w:t>
      </w:r>
      <w:r w:rsidRPr="00727EC5">
        <w:rPr>
          <w:rFonts w:ascii="Cambria Math" w:eastAsia="Times New Roman" w:hAnsi="Cambria Math" w:cs="Cambria Math"/>
          <w:color w:val="auto"/>
          <w:sz w:val="24"/>
          <w:szCs w:val="24"/>
        </w:rPr>
        <w:t>𝑚𝑖𝑛</w:t>
      </w: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Verdana"/>
          <w:color w:val="auto"/>
          <w:sz w:val="24"/>
          <w:szCs w:val="24"/>
        </w:rPr>
      </w:pP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ahol</w:t>
      </w: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Verdana"/>
          <w:color w:val="auto"/>
          <w:sz w:val="24"/>
          <w:szCs w:val="24"/>
        </w:rPr>
      </w:pP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Pvizsgált: a vizsgált ajánlati elem adott szempontra vonatkozó pontszáma</w:t>
      </w: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Pmax: a pontskála felső határa</w:t>
      </w: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Pmin: a pontskála alsó határa</w:t>
      </w:r>
    </w:p>
    <w:p w:rsidR="009F3ECB" w:rsidRPr="00727EC5" w:rsidRDefault="009F3ECB" w:rsidP="009F3ECB">
      <w:pPr>
        <w:numPr>
          <w:ilvl w:val="0"/>
          <w:numId w:val="46"/>
        </w:numPr>
        <w:autoSpaceDE w:val="0"/>
        <w:autoSpaceDN w:val="0"/>
        <w:adjustRightInd w:val="0"/>
        <w:spacing w:after="0" w:line="240" w:lineRule="auto"/>
        <w:ind w:left="0" w:firstLine="0"/>
        <w:rPr>
          <w:rFonts w:eastAsia="Times New Roman" w:cs="Calibri"/>
          <w:color w:val="auto"/>
          <w:sz w:val="24"/>
          <w:szCs w:val="24"/>
        </w:rPr>
      </w:pPr>
    </w:p>
    <w:p w:rsidR="009F3ECB" w:rsidRPr="00727EC5" w:rsidRDefault="009F3ECB" w:rsidP="009F3ECB">
      <w:pPr>
        <w:numPr>
          <w:ilvl w:val="0"/>
          <w:numId w:val="46"/>
        </w:numPr>
        <w:autoSpaceDE w:val="0"/>
        <w:autoSpaceDN w:val="0"/>
        <w:adjustRightInd w:val="0"/>
        <w:spacing w:after="0" w:line="240" w:lineRule="auto"/>
        <w:ind w:left="0" w:firstLine="0"/>
        <w:rPr>
          <w:sz w:val="24"/>
          <w:szCs w:val="24"/>
        </w:rPr>
      </w:pPr>
      <w:r w:rsidRPr="00727EC5">
        <w:rPr>
          <w:rFonts w:eastAsia="Times New Roman" w:cs="Verdana,Bold"/>
          <w:bCs/>
          <w:color w:val="auto"/>
          <w:sz w:val="24"/>
          <w:szCs w:val="24"/>
        </w:rPr>
        <w:t>Alegkedvezőbb: az Ajánlatkérő által a Kbt. 77. § (1) bekezdése alapján meghatározott legkedvezőbb érték, amire a maximális pontszámot adja.</w:t>
      </w:r>
    </w:p>
    <w:p w:rsidR="009F3ECB" w:rsidRPr="00A42094" w:rsidRDefault="009F3ECB" w:rsidP="009F3ECB">
      <w:pPr>
        <w:numPr>
          <w:ilvl w:val="0"/>
          <w:numId w:val="46"/>
        </w:numPr>
        <w:autoSpaceDE w:val="0"/>
        <w:autoSpaceDN w:val="0"/>
        <w:adjustRightInd w:val="0"/>
        <w:spacing w:after="0" w:line="240" w:lineRule="auto"/>
        <w:ind w:left="0" w:firstLine="0"/>
        <w:rPr>
          <w:sz w:val="24"/>
          <w:szCs w:val="24"/>
        </w:rPr>
      </w:pPr>
      <w:r w:rsidRPr="00727EC5">
        <w:rPr>
          <w:rFonts w:eastAsia="Times New Roman" w:cs="Verdana,Bold"/>
          <w:bCs/>
          <w:color w:val="auto"/>
          <w:sz w:val="24"/>
          <w:szCs w:val="24"/>
        </w:rPr>
        <w:t>Alegkedvezőtlenebb: az Ajánlatkérő által a Kbt. 77. § (1) bekezdése alapján meghatározott legkedvezőtlenebb érték, amire a minimális pontszámot adja.</w:t>
      </w:r>
    </w:p>
    <w:p w:rsidR="00AA1090" w:rsidRDefault="00AA1090" w:rsidP="00AA1090">
      <w:pPr>
        <w:numPr>
          <w:ilvl w:val="0"/>
          <w:numId w:val="46"/>
        </w:numPr>
        <w:tabs>
          <w:tab w:val="left" w:pos="567"/>
        </w:tabs>
        <w:spacing w:after="0" w:line="240" w:lineRule="auto"/>
        <w:rPr>
          <w:sz w:val="24"/>
          <w:szCs w:val="24"/>
        </w:rPr>
      </w:pPr>
    </w:p>
    <w:p w:rsidR="00AA1090" w:rsidRDefault="00AA1090" w:rsidP="00AA1090">
      <w:pPr>
        <w:numPr>
          <w:ilvl w:val="0"/>
          <w:numId w:val="46"/>
        </w:numPr>
        <w:tabs>
          <w:tab w:val="left" w:pos="567"/>
        </w:tabs>
        <w:spacing w:after="0" w:line="240" w:lineRule="auto"/>
        <w:rPr>
          <w:sz w:val="24"/>
          <w:szCs w:val="24"/>
        </w:rPr>
      </w:pPr>
      <w:r>
        <w:rPr>
          <w:sz w:val="24"/>
          <w:szCs w:val="24"/>
        </w:rPr>
        <w:t>A 3.1.; 3.2.; 3.3. és 3.4. pontban ajánlatkérő abszolút értékelést alkalmaz: egy adott funkció vagy tulajdonság meglétének értékelése alkalmával (igen/nem válasz) az adott funkcióval/tulajdonsággal rendelkező berendezés az adott alszemponthoz tartozó maximális (10), míg az adott funkcióval/tulajdonsággal nem rendelkező, vagy a megjelölt határérték alatti a megajánlott berendezés a minimális (0) pontszámot kapja. Az így kapott érték szorzódik a súlyszám oszlopában lévő számmal.</w:t>
      </w:r>
    </w:p>
    <w:p w:rsidR="00A42094" w:rsidRPr="00727EC5" w:rsidRDefault="00A42094" w:rsidP="009F3ECB">
      <w:pPr>
        <w:numPr>
          <w:ilvl w:val="0"/>
          <w:numId w:val="46"/>
        </w:numPr>
        <w:autoSpaceDE w:val="0"/>
        <w:autoSpaceDN w:val="0"/>
        <w:adjustRightInd w:val="0"/>
        <w:spacing w:after="0" w:line="240" w:lineRule="auto"/>
        <w:ind w:left="0" w:firstLine="0"/>
        <w:rPr>
          <w:sz w:val="24"/>
          <w:szCs w:val="24"/>
        </w:rPr>
      </w:pPr>
    </w:p>
    <w:p w:rsidR="00A42094" w:rsidRPr="009F3ECB" w:rsidRDefault="00A42094" w:rsidP="00A42094">
      <w:pPr>
        <w:shd w:val="clear" w:color="auto" w:fill="FFFFFF"/>
        <w:spacing w:before="120" w:after="0"/>
        <w:rPr>
          <w:b/>
          <w:sz w:val="24"/>
          <w:szCs w:val="24"/>
        </w:rPr>
      </w:pPr>
      <w:r>
        <w:rPr>
          <w:b/>
          <w:sz w:val="24"/>
          <w:szCs w:val="24"/>
        </w:rPr>
        <w:t>I</w:t>
      </w:r>
      <w:r w:rsidRPr="009F3ECB">
        <w:rPr>
          <w:b/>
          <w:sz w:val="24"/>
          <w:szCs w:val="24"/>
        </w:rPr>
        <w:t>I</w:t>
      </w:r>
      <w:r>
        <w:rPr>
          <w:b/>
          <w:sz w:val="24"/>
          <w:szCs w:val="24"/>
        </w:rPr>
        <w:t>I</w:t>
      </w:r>
      <w:r w:rsidRPr="009F3ECB">
        <w:rPr>
          <w:b/>
          <w:sz w:val="24"/>
          <w:szCs w:val="24"/>
        </w:rPr>
        <w:t>. rész</w:t>
      </w:r>
    </w:p>
    <w:p w:rsidR="00A42094" w:rsidRPr="00727EC5" w:rsidRDefault="00A42094" w:rsidP="00A42094">
      <w:pPr>
        <w:shd w:val="clear" w:color="auto" w:fill="FFFFFF"/>
        <w:spacing w:before="120" w:after="0"/>
        <w:rPr>
          <w:sz w:val="24"/>
          <w:szCs w:val="24"/>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95"/>
        <w:gridCol w:w="2265"/>
      </w:tblGrid>
      <w:tr w:rsidR="00A42094" w:rsidRPr="00727EC5" w:rsidTr="00A23EAC">
        <w:trPr>
          <w:trHeight w:val="330"/>
        </w:trPr>
        <w:tc>
          <w:tcPr>
            <w:tcW w:w="5895" w:type="dxa"/>
          </w:tcPr>
          <w:p w:rsidR="00A42094" w:rsidRPr="00727EC5" w:rsidRDefault="00A42094" w:rsidP="00A23EAC">
            <w:pPr>
              <w:spacing w:after="240" w:line="259" w:lineRule="auto"/>
              <w:ind w:left="0" w:firstLine="0"/>
              <w:jc w:val="left"/>
              <w:rPr>
                <w:b/>
                <w:sz w:val="24"/>
                <w:szCs w:val="24"/>
              </w:rPr>
            </w:pPr>
            <w:r w:rsidRPr="00727EC5">
              <w:rPr>
                <w:b/>
                <w:sz w:val="24"/>
                <w:szCs w:val="24"/>
              </w:rPr>
              <w:t>Részszempont</w:t>
            </w:r>
          </w:p>
        </w:tc>
        <w:tc>
          <w:tcPr>
            <w:tcW w:w="2265" w:type="dxa"/>
          </w:tcPr>
          <w:p w:rsidR="00A42094" w:rsidRPr="00727EC5" w:rsidRDefault="00A42094" w:rsidP="00A23EAC">
            <w:pPr>
              <w:spacing w:after="240" w:line="259" w:lineRule="auto"/>
              <w:ind w:left="0" w:firstLine="0"/>
              <w:jc w:val="left"/>
              <w:rPr>
                <w:b/>
                <w:sz w:val="24"/>
                <w:szCs w:val="24"/>
              </w:rPr>
            </w:pPr>
            <w:r w:rsidRPr="00727EC5">
              <w:rPr>
                <w:b/>
                <w:sz w:val="24"/>
                <w:szCs w:val="24"/>
              </w:rPr>
              <w:t>Súlyszám</w:t>
            </w:r>
          </w:p>
        </w:tc>
      </w:tr>
      <w:tr w:rsidR="00A42094" w:rsidRPr="00727EC5" w:rsidTr="00A23EAC">
        <w:trPr>
          <w:trHeight w:val="465"/>
        </w:trPr>
        <w:tc>
          <w:tcPr>
            <w:tcW w:w="5895" w:type="dxa"/>
          </w:tcPr>
          <w:p w:rsidR="00A42094" w:rsidRDefault="00A42094" w:rsidP="00A23EAC">
            <w:pPr>
              <w:tabs>
                <w:tab w:val="left" w:pos="851"/>
              </w:tabs>
              <w:spacing w:after="240" w:line="256" w:lineRule="auto"/>
              <w:jc w:val="left"/>
              <w:rPr>
                <w:sz w:val="24"/>
                <w:szCs w:val="24"/>
              </w:rPr>
            </w:pPr>
            <w:r>
              <w:rPr>
                <w:szCs w:val="24"/>
              </w:rPr>
              <w:t>1. Nettó ajánlati ár:</w:t>
            </w:r>
          </w:p>
        </w:tc>
        <w:tc>
          <w:tcPr>
            <w:tcW w:w="2265" w:type="dxa"/>
          </w:tcPr>
          <w:p w:rsidR="00A42094" w:rsidRPr="00727EC5" w:rsidRDefault="005F16CA" w:rsidP="00A23EAC">
            <w:pPr>
              <w:spacing w:after="240" w:line="259" w:lineRule="auto"/>
              <w:ind w:left="0" w:firstLine="0"/>
              <w:jc w:val="left"/>
              <w:rPr>
                <w:sz w:val="24"/>
                <w:szCs w:val="24"/>
              </w:rPr>
            </w:pPr>
            <w:r>
              <w:rPr>
                <w:sz w:val="24"/>
                <w:szCs w:val="24"/>
              </w:rPr>
              <w:t>75</w:t>
            </w:r>
          </w:p>
        </w:tc>
      </w:tr>
      <w:tr w:rsidR="00A42094" w:rsidRPr="00727EC5" w:rsidTr="00A23EAC">
        <w:trPr>
          <w:trHeight w:val="345"/>
        </w:trPr>
        <w:tc>
          <w:tcPr>
            <w:tcW w:w="5895" w:type="dxa"/>
          </w:tcPr>
          <w:p w:rsidR="00A42094" w:rsidRDefault="00A42094" w:rsidP="00A23EAC">
            <w:pPr>
              <w:tabs>
                <w:tab w:val="left" w:pos="851"/>
              </w:tabs>
              <w:spacing w:after="240" w:line="256" w:lineRule="auto"/>
              <w:jc w:val="left"/>
              <w:rPr>
                <w:sz w:val="24"/>
                <w:szCs w:val="24"/>
              </w:rPr>
            </w:pPr>
            <w:r>
              <w:rPr>
                <w:szCs w:val="24"/>
              </w:rPr>
              <w:t>2. Jótállás időtartama (ahol Ajánlatkérő a többletjótállás vállalását értékeli min: 12 hónap max. 36 hónap)</w:t>
            </w:r>
          </w:p>
        </w:tc>
        <w:tc>
          <w:tcPr>
            <w:tcW w:w="2265" w:type="dxa"/>
          </w:tcPr>
          <w:p w:rsidR="00A42094" w:rsidRPr="00727EC5" w:rsidRDefault="00A42094" w:rsidP="00A23EAC">
            <w:pPr>
              <w:spacing w:after="240" w:line="259" w:lineRule="auto"/>
              <w:ind w:left="0" w:firstLine="0"/>
              <w:jc w:val="left"/>
              <w:rPr>
                <w:sz w:val="24"/>
                <w:szCs w:val="24"/>
              </w:rPr>
            </w:pPr>
            <w:r w:rsidRPr="00727EC5">
              <w:rPr>
                <w:sz w:val="24"/>
                <w:szCs w:val="24"/>
              </w:rPr>
              <w:t>10</w:t>
            </w:r>
          </w:p>
        </w:tc>
      </w:tr>
      <w:tr w:rsidR="00A42094" w:rsidRPr="00727EC5" w:rsidTr="00A23EAC">
        <w:trPr>
          <w:trHeight w:val="345"/>
        </w:trPr>
        <w:tc>
          <w:tcPr>
            <w:tcW w:w="5895" w:type="dxa"/>
          </w:tcPr>
          <w:p w:rsidR="00A42094" w:rsidRDefault="00A42094" w:rsidP="00A23EAC">
            <w:pPr>
              <w:tabs>
                <w:tab w:val="left" w:pos="851"/>
              </w:tabs>
              <w:rPr>
                <w:sz w:val="24"/>
                <w:szCs w:val="24"/>
              </w:rPr>
            </w:pPr>
            <w:r>
              <w:rPr>
                <w:szCs w:val="24"/>
              </w:rPr>
              <w:t>3.A kórházszakmai minimumfeltételeken túlmutató elvárások teljesítése</w:t>
            </w:r>
          </w:p>
        </w:tc>
        <w:tc>
          <w:tcPr>
            <w:tcW w:w="2265" w:type="dxa"/>
          </w:tcPr>
          <w:p w:rsidR="00A42094" w:rsidRPr="00727EC5" w:rsidRDefault="00A42094" w:rsidP="00A23EAC">
            <w:pPr>
              <w:spacing w:after="240" w:line="259" w:lineRule="auto"/>
              <w:ind w:left="0" w:firstLine="0"/>
              <w:jc w:val="left"/>
              <w:rPr>
                <w:sz w:val="24"/>
                <w:szCs w:val="24"/>
              </w:rPr>
            </w:pPr>
            <w:r>
              <w:rPr>
                <w:sz w:val="24"/>
                <w:szCs w:val="24"/>
              </w:rPr>
              <w:t>40</w:t>
            </w:r>
          </w:p>
        </w:tc>
      </w:tr>
      <w:tr w:rsidR="00A42094" w:rsidRPr="00727EC5" w:rsidTr="00A23EAC">
        <w:trPr>
          <w:trHeight w:val="345"/>
        </w:trPr>
        <w:tc>
          <w:tcPr>
            <w:tcW w:w="5895" w:type="dxa"/>
          </w:tcPr>
          <w:p w:rsidR="00A42094" w:rsidRDefault="00A42094">
            <w:pPr>
              <w:tabs>
                <w:tab w:val="left" w:pos="851"/>
              </w:tabs>
              <w:rPr>
                <w:sz w:val="24"/>
                <w:szCs w:val="24"/>
              </w:rPr>
            </w:pPr>
            <w:r>
              <w:rPr>
                <w:szCs w:val="24"/>
              </w:rPr>
              <w:t>3.1. Állítható adagolás: több adagolási lehetőség Kérjük megadni (Előny a megléte)</w:t>
            </w:r>
            <w:r>
              <w:rPr>
                <w:sz w:val="24"/>
                <w:szCs w:val="24"/>
              </w:rPr>
              <w:t xml:space="preserve"> igen = 10 pont nem = 0 pont</w:t>
            </w:r>
          </w:p>
        </w:tc>
        <w:tc>
          <w:tcPr>
            <w:tcW w:w="2265" w:type="dxa"/>
          </w:tcPr>
          <w:p w:rsidR="00A42094" w:rsidRPr="00727EC5" w:rsidRDefault="00A42094" w:rsidP="00A23EAC">
            <w:pPr>
              <w:shd w:val="clear" w:color="auto" w:fill="FFFFFF"/>
              <w:spacing w:before="360" w:after="0"/>
              <w:ind w:left="22"/>
              <w:rPr>
                <w:sz w:val="24"/>
                <w:szCs w:val="24"/>
              </w:rPr>
            </w:pPr>
            <w:r>
              <w:rPr>
                <w:sz w:val="24"/>
                <w:szCs w:val="24"/>
              </w:rPr>
              <w:t>10</w:t>
            </w:r>
          </w:p>
        </w:tc>
      </w:tr>
      <w:tr w:rsidR="00A42094" w:rsidRPr="00727EC5" w:rsidTr="00A23EAC">
        <w:trPr>
          <w:trHeight w:val="345"/>
        </w:trPr>
        <w:tc>
          <w:tcPr>
            <w:tcW w:w="5895" w:type="dxa"/>
          </w:tcPr>
          <w:p w:rsidR="00A42094" w:rsidRDefault="00A42094">
            <w:pPr>
              <w:tabs>
                <w:tab w:val="left" w:pos="851"/>
              </w:tabs>
              <w:rPr>
                <w:sz w:val="24"/>
                <w:szCs w:val="24"/>
              </w:rPr>
            </w:pPr>
            <w:r>
              <w:rPr>
                <w:szCs w:val="24"/>
              </w:rPr>
              <w:t>3.2. Univerzális befogadó képesség (1 l űrtartalmú utántölthető tartállyal és minden EURO palackkal kompatibilis) Kérjük megadni (Előny a megléte)</w:t>
            </w:r>
            <w:r>
              <w:rPr>
                <w:sz w:val="24"/>
                <w:szCs w:val="24"/>
              </w:rPr>
              <w:t xml:space="preserve"> igen = 10 pont nem = 0 pont</w:t>
            </w:r>
          </w:p>
        </w:tc>
        <w:tc>
          <w:tcPr>
            <w:tcW w:w="2265" w:type="dxa"/>
          </w:tcPr>
          <w:p w:rsidR="00A42094" w:rsidRPr="00727EC5" w:rsidRDefault="00A42094" w:rsidP="00A23EAC">
            <w:pPr>
              <w:shd w:val="clear" w:color="auto" w:fill="FFFFFF"/>
              <w:spacing w:before="360" w:after="0"/>
              <w:ind w:left="22"/>
              <w:rPr>
                <w:sz w:val="24"/>
                <w:szCs w:val="24"/>
              </w:rPr>
            </w:pPr>
            <w:r>
              <w:rPr>
                <w:sz w:val="24"/>
                <w:szCs w:val="24"/>
              </w:rPr>
              <w:t>10</w:t>
            </w:r>
          </w:p>
        </w:tc>
      </w:tr>
      <w:tr w:rsidR="00A42094" w:rsidRPr="00727EC5" w:rsidTr="00A23EAC">
        <w:trPr>
          <w:trHeight w:val="345"/>
        </w:trPr>
        <w:tc>
          <w:tcPr>
            <w:tcW w:w="5895" w:type="dxa"/>
          </w:tcPr>
          <w:p w:rsidR="00A42094" w:rsidRDefault="00A42094">
            <w:pPr>
              <w:tabs>
                <w:tab w:val="left" w:pos="851"/>
              </w:tabs>
              <w:rPr>
                <w:sz w:val="24"/>
                <w:szCs w:val="24"/>
              </w:rPr>
            </w:pPr>
            <w:r>
              <w:rPr>
                <w:szCs w:val="24"/>
              </w:rPr>
              <w:t>3.3. Után csöpögés nélküli adagolás Kérjük megadni (Előny a megléte)</w:t>
            </w:r>
            <w:r>
              <w:rPr>
                <w:sz w:val="24"/>
                <w:szCs w:val="24"/>
              </w:rPr>
              <w:t xml:space="preserve"> igen = 10 pont nem = 0 pont</w:t>
            </w:r>
          </w:p>
        </w:tc>
        <w:tc>
          <w:tcPr>
            <w:tcW w:w="2265" w:type="dxa"/>
          </w:tcPr>
          <w:p w:rsidR="00A42094" w:rsidRDefault="00A42094" w:rsidP="00A23EAC">
            <w:pPr>
              <w:shd w:val="clear" w:color="auto" w:fill="FFFFFF"/>
              <w:spacing w:before="360" w:after="0"/>
              <w:ind w:left="22"/>
              <w:rPr>
                <w:sz w:val="24"/>
                <w:szCs w:val="24"/>
              </w:rPr>
            </w:pPr>
            <w:r>
              <w:rPr>
                <w:sz w:val="24"/>
                <w:szCs w:val="24"/>
              </w:rPr>
              <w:t>10</w:t>
            </w:r>
          </w:p>
        </w:tc>
      </w:tr>
      <w:tr w:rsidR="00A42094" w:rsidRPr="00727EC5" w:rsidTr="00A23EAC">
        <w:trPr>
          <w:trHeight w:val="345"/>
        </w:trPr>
        <w:tc>
          <w:tcPr>
            <w:tcW w:w="5895" w:type="dxa"/>
          </w:tcPr>
          <w:p w:rsidR="00A42094" w:rsidRDefault="00A42094">
            <w:pPr>
              <w:tabs>
                <w:tab w:val="left" w:pos="851"/>
              </w:tabs>
              <w:rPr>
                <w:sz w:val="24"/>
                <w:szCs w:val="24"/>
              </w:rPr>
            </w:pPr>
            <w:r>
              <w:rPr>
                <w:szCs w:val="24"/>
              </w:rPr>
              <w:t>3.4. Kórházban rendszeresített, dolgozók egyéni azonosítására szolgáló RFID azonosító használatának lehetősége a berendezéssel. Kérjük megadni (Előny a megléte)</w:t>
            </w:r>
            <w:r>
              <w:rPr>
                <w:sz w:val="24"/>
                <w:szCs w:val="24"/>
              </w:rPr>
              <w:t xml:space="preserve"> igen = 10 pont nem = 0 pont</w:t>
            </w:r>
          </w:p>
        </w:tc>
        <w:tc>
          <w:tcPr>
            <w:tcW w:w="2265" w:type="dxa"/>
          </w:tcPr>
          <w:p w:rsidR="00A42094" w:rsidRDefault="00A42094" w:rsidP="00A23EAC">
            <w:pPr>
              <w:shd w:val="clear" w:color="auto" w:fill="FFFFFF"/>
              <w:spacing w:before="360" w:after="0"/>
              <w:ind w:left="22"/>
              <w:rPr>
                <w:sz w:val="24"/>
                <w:szCs w:val="24"/>
              </w:rPr>
            </w:pPr>
            <w:r>
              <w:rPr>
                <w:sz w:val="24"/>
                <w:szCs w:val="24"/>
              </w:rPr>
              <w:t>10</w:t>
            </w:r>
          </w:p>
        </w:tc>
      </w:tr>
    </w:tbl>
    <w:p w:rsidR="00A42094" w:rsidRPr="00727EC5" w:rsidRDefault="00A42094" w:rsidP="00A42094">
      <w:pPr>
        <w:shd w:val="clear" w:color="auto" w:fill="FFFFFF"/>
        <w:spacing w:before="480"/>
        <w:rPr>
          <w:sz w:val="24"/>
          <w:szCs w:val="24"/>
        </w:rPr>
      </w:pPr>
      <w:r w:rsidRPr="00727EC5">
        <w:rPr>
          <w:sz w:val="24"/>
          <w:szCs w:val="24"/>
        </w:rPr>
        <w:t>Részszempontonként elérhető pontszámok alsó és felső határa: 0-10 pont.</w:t>
      </w:r>
    </w:p>
    <w:p w:rsidR="00A42094" w:rsidRPr="00727EC5" w:rsidRDefault="00A42094" w:rsidP="00A42094">
      <w:pPr>
        <w:shd w:val="clear" w:color="auto" w:fill="FFFFFF"/>
        <w:spacing w:before="240"/>
        <w:rPr>
          <w:sz w:val="24"/>
          <w:szCs w:val="24"/>
        </w:rPr>
      </w:pPr>
      <w:r w:rsidRPr="00727EC5">
        <w:rPr>
          <w:sz w:val="24"/>
          <w:szCs w:val="24"/>
        </w:rPr>
        <w:t>Az értékelés módszere: Az 1. bírálati részszempont esetén az értékelés módszere a fordított arányosítás módszere, amely szerint a legalacsonyabb értéket megajánló ajánlattevő kapja az adható legmagasabb pontszámot (10), míg a többi megajánlás a legkedvezőbb megajánláshoz képest arányosan kevesebbet kap.</w:t>
      </w:r>
    </w:p>
    <w:p w:rsidR="00A42094" w:rsidRPr="00727EC5" w:rsidRDefault="00A42094" w:rsidP="00A42094">
      <w:pPr>
        <w:shd w:val="clear" w:color="auto" w:fill="FFFFFF"/>
        <w:spacing w:before="240"/>
        <w:rPr>
          <w:sz w:val="24"/>
          <w:szCs w:val="24"/>
        </w:rPr>
      </w:pPr>
      <w:r w:rsidRPr="00727EC5">
        <w:rPr>
          <w:sz w:val="24"/>
          <w:szCs w:val="24"/>
        </w:rPr>
        <w:t>Az ajánlati paraméter nagysága és a hozzá tartozó pontszám között fordított arányosság áll fenn:</w:t>
      </w:r>
    </w:p>
    <w:p w:rsidR="00A42094" w:rsidRPr="00727EC5" w:rsidRDefault="00A42094" w:rsidP="00A42094">
      <w:pPr>
        <w:shd w:val="clear" w:color="auto" w:fill="FFFFFF"/>
        <w:spacing w:before="240"/>
        <w:rPr>
          <w:sz w:val="24"/>
          <w:szCs w:val="24"/>
        </w:rPr>
      </w:pPr>
      <w:r w:rsidRPr="00727EC5">
        <w:rPr>
          <w:sz w:val="24"/>
          <w:szCs w:val="24"/>
        </w:rPr>
        <w:lastRenderedPageBreak/>
        <w:t>Pontszám= 10 * Legkedvezőbb tartalmi elem/ Aktuális tartalmi elem.</w:t>
      </w:r>
    </w:p>
    <w:p w:rsidR="00A42094" w:rsidRPr="00727EC5" w:rsidRDefault="00A42094" w:rsidP="00A42094">
      <w:pPr>
        <w:spacing w:after="360"/>
        <w:rPr>
          <w:rFonts w:cs="Arial"/>
          <w:color w:val="222222"/>
          <w:sz w:val="24"/>
          <w:szCs w:val="24"/>
        </w:rPr>
      </w:pPr>
      <w:r w:rsidRPr="00727EC5">
        <w:rPr>
          <w:sz w:val="24"/>
          <w:szCs w:val="24"/>
        </w:rPr>
        <w:t xml:space="preserve">Ajánlatkérő az értékelési résszempontokat és az értékelés módszereit a Közbeszerzési Hatóság </w:t>
      </w:r>
      <w:r w:rsidRPr="00727EC5">
        <w:rPr>
          <w:rFonts w:cs="Arial"/>
          <w:color w:val="222222"/>
          <w:sz w:val="24"/>
          <w:szCs w:val="24"/>
        </w:rPr>
        <w:t xml:space="preserve">„A Közbeszerzési Hatóság útmutatója a nyertes ajánlattevő kiválasztására szolgáló értékelési szempontrendszer alkalmazásáról” </w:t>
      </w:r>
      <w:r w:rsidRPr="00727EC5">
        <w:rPr>
          <w:sz w:val="24"/>
          <w:szCs w:val="24"/>
        </w:rPr>
        <w:t>KÉ 2016. évi 147. számban található útmutatónak megfelelően alakította ki. Ajánlatkérő az arányosítás tekintetében hivatkozott útmutató aránypárok képzésére vonatkozó képletét alkalmazza az alábbiak szerint:</w:t>
      </w:r>
    </w:p>
    <w:p w:rsidR="00A42094" w:rsidRPr="00727EC5" w:rsidRDefault="00314780" w:rsidP="00A42094">
      <w:pPr>
        <w:spacing w:after="39" w:line="259" w:lineRule="auto"/>
        <w:rPr>
          <w:sz w:val="24"/>
          <w:szCs w:val="24"/>
        </w:rPr>
      </w:pPr>
      <w:r w:rsidRPr="00727EC5">
        <w:rPr>
          <w:noProof/>
          <w:sz w:val="24"/>
          <w:szCs w:val="24"/>
        </w:rPr>
        <w:drawing>
          <wp:inline distT="0" distB="0" distL="0" distR="0">
            <wp:extent cx="1590675" cy="381000"/>
            <wp:effectExtent l="0" t="0" r="9525" b="0"/>
            <wp:docPr id="8" name="Picture 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r w:rsidR="00A42094" w:rsidRPr="00727EC5">
        <w:rPr>
          <w:sz w:val="24"/>
          <w:szCs w:val="24"/>
        </w:rPr>
        <w:t xml:space="preserve"> </w:t>
      </w:r>
    </w:p>
    <w:p w:rsidR="00A42094" w:rsidRPr="00727EC5" w:rsidRDefault="00A42094" w:rsidP="00A42094">
      <w:pPr>
        <w:spacing w:after="99" w:line="259" w:lineRule="auto"/>
        <w:rPr>
          <w:sz w:val="24"/>
          <w:szCs w:val="24"/>
        </w:rPr>
      </w:pPr>
      <w:r w:rsidRPr="00727EC5">
        <w:rPr>
          <w:sz w:val="24"/>
          <w:szCs w:val="24"/>
        </w:rPr>
        <w:t xml:space="preserve"> </w:t>
      </w:r>
    </w:p>
    <w:p w:rsidR="00A42094" w:rsidRPr="00727EC5" w:rsidRDefault="00A42094" w:rsidP="00A42094">
      <w:pPr>
        <w:spacing w:after="108"/>
        <w:ind w:left="-5" w:right="46"/>
        <w:rPr>
          <w:sz w:val="24"/>
          <w:szCs w:val="24"/>
        </w:rPr>
      </w:pPr>
      <w:r w:rsidRPr="00727EC5">
        <w:rPr>
          <w:sz w:val="24"/>
          <w:szCs w:val="24"/>
        </w:rPr>
        <w:t xml:space="preserve">azaz  </w:t>
      </w:r>
    </w:p>
    <w:p w:rsidR="00A42094" w:rsidRPr="00727EC5" w:rsidRDefault="00A42094" w:rsidP="00A42094">
      <w:pPr>
        <w:spacing w:after="47" w:line="259" w:lineRule="auto"/>
        <w:rPr>
          <w:sz w:val="24"/>
          <w:szCs w:val="24"/>
        </w:rPr>
      </w:pPr>
      <w:r w:rsidRPr="00727EC5">
        <w:rPr>
          <w:sz w:val="24"/>
          <w:szCs w:val="24"/>
        </w:rPr>
        <w:t xml:space="preserve"> </w:t>
      </w:r>
    </w:p>
    <w:p w:rsidR="00A42094" w:rsidRPr="00727EC5" w:rsidRDefault="00314780" w:rsidP="00A42094">
      <w:pPr>
        <w:spacing w:after="39" w:line="259" w:lineRule="auto"/>
        <w:ind w:right="4993"/>
        <w:jc w:val="center"/>
        <w:rPr>
          <w:sz w:val="24"/>
          <w:szCs w:val="24"/>
        </w:rPr>
      </w:pPr>
      <w:r w:rsidRPr="00727EC5">
        <w:rPr>
          <w:noProof/>
          <w:sz w:val="24"/>
          <w:szCs w:val="24"/>
        </w:rPr>
        <w:drawing>
          <wp:inline distT="0" distB="0" distL="0" distR="0">
            <wp:extent cx="2590800" cy="400050"/>
            <wp:effectExtent l="0" t="0" r="0" b="0"/>
            <wp:docPr id="9" name="Picture 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400050"/>
                    </a:xfrm>
                    <a:prstGeom prst="rect">
                      <a:avLst/>
                    </a:prstGeom>
                    <a:noFill/>
                    <a:ln>
                      <a:noFill/>
                    </a:ln>
                  </pic:spPr>
                </pic:pic>
              </a:graphicData>
            </a:graphic>
          </wp:inline>
        </w:drawing>
      </w:r>
      <w:r w:rsidR="00A42094" w:rsidRPr="00727EC5">
        <w:rPr>
          <w:sz w:val="24"/>
          <w:szCs w:val="24"/>
        </w:rPr>
        <w:t xml:space="preserve"> </w:t>
      </w:r>
    </w:p>
    <w:p w:rsidR="00A42094" w:rsidRPr="00727EC5" w:rsidRDefault="00A42094" w:rsidP="00A42094">
      <w:pPr>
        <w:spacing w:after="97" w:line="259" w:lineRule="auto"/>
        <w:rPr>
          <w:sz w:val="24"/>
          <w:szCs w:val="24"/>
        </w:rPr>
      </w:pPr>
      <w:r w:rsidRPr="00727EC5">
        <w:rPr>
          <w:sz w:val="24"/>
          <w:szCs w:val="24"/>
        </w:rPr>
        <w:t xml:space="preserve"> </w:t>
      </w:r>
    </w:p>
    <w:p w:rsidR="00A42094" w:rsidRPr="00727EC5" w:rsidRDefault="00A42094" w:rsidP="00A42094">
      <w:pPr>
        <w:ind w:left="-5" w:right="46"/>
        <w:rPr>
          <w:sz w:val="24"/>
          <w:szCs w:val="24"/>
        </w:rPr>
      </w:pPr>
      <w:r w:rsidRPr="00727EC5">
        <w:rPr>
          <w:sz w:val="24"/>
          <w:szCs w:val="24"/>
        </w:rPr>
        <w:t xml:space="preserve">ahol: </w:t>
      </w:r>
    </w:p>
    <w:p w:rsidR="00A42094" w:rsidRPr="00727EC5" w:rsidRDefault="00A42094" w:rsidP="00A42094">
      <w:pPr>
        <w:ind w:left="-5" w:right="46"/>
        <w:rPr>
          <w:sz w:val="24"/>
          <w:szCs w:val="24"/>
        </w:rPr>
      </w:pPr>
      <w:r w:rsidRPr="00727EC5">
        <w:rPr>
          <w:sz w:val="24"/>
          <w:szCs w:val="24"/>
        </w:rPr>
        <w:t xml:space="preserve">P: a vizsgált ajánlati elem adott szempontra vonatkozó pontszáma </w:t>
      </w:r>
    </w:p>
    <w:p w:rsidR="00A42094" w:rsidRPr="00727EC5" w:rsidRDefault="00A42094" w:rsidP="00A42094">
      <w:pPr>
        <w:ind w:left="-5" w:right="46"/>
        <w:rPr>
          <w:sz w:val="24"/>
          <w:szCs w:val="24"/>
        </w:rPr>
      </w:pPr>
      <w:r w:rsidRPr="00727EC5">
        <w:rPr>
          <w:sz w:val="24"/>
          <w:szCs w:val="24"/>
        </w:rPr>
        <w:t>P</w:t>
      </w:r>
      <w:r w:rsidRPr="00727EC5">
        <w:rPr>
          <w:sz w:val="24"/>
          <w:szCs w:val="24"/>
          <w:vertAlign w:val="subscript"/>
        </w:rPr>
        <w:t>max</w:t>
      </w:r>
      <w:r w:rsidRPr="00727EC5">
        <w:rPr>
          <w:sz w:val="24"/>
          <w:szCs w:val="24"/>
        </w:rPr>
        <w:t xml:space="preserve">: a pontskála felső határa </w:t>
      </w:r>
    </w:p>
    <w:p w:rsidR="00A42094" w:rsidRPr="00727EC5" w:rsidRDefault="00A42094" w:rsidP="00A42094">
      <w:pPr>
        <w:ind w:left="-5" w:right="46"/>
        <w:rPr>
          <w:sz w:val="24"/>
          <w:szCs w:val="24"/>
        </w:rPr>
      </w:pPr>
      <w:r w:rsidRPr="00727EC5">
        <w:rPr>
          <w:sz w:val="24"/>
          <w:szCs w:val="24"/>
        </w:rPr>
        <w:t>P</w:t>
      </w:r>
      <w:r w:rsidRPr="00727EC5">
        <w:rPr>
          <w:sz w:val="24"/>
          <w:szCs w:val="24"/>
          <w:vertAlign w:val="subscript"/>
        </w:rPr>
        <w:t>min</w:t>
      </w:r>
      <w:r w:rsidRPr="00727EC5">
        <w:rPr>
          <w:sz w:val="24"/>
          <w:szCs w:val="24"/>
        </w:rPr>
        <w:t xml:space="preserve">: a pontskála alsó határa </w:t>
      </w:r>
    </w:p>
    <w:p w:rsidR="00A42094" w:rsidRPr="00727EC5" w:rsidRDefault="00A42094" w:rsidP="00A42094">
      <w:pPr>
        <w:ind w:left="-5" w:right="46"/>
        <w:rPr>
          <w:sz w:val="24"/>
          <w:szCs w:val="24"/>
        </w:rPr>
      </w:pPr>
      <w:r w:rsidRPr="00727EC5">
        <w:rPr>
          <w:sz w:val="24"/>
          <w:szCs w:val="24"/>
        </w:rPr>
        <w:t>A</w:t>
      </w:r>
      <w:r w:rsidRPr="00727EC5">
        <w:rPr>
          <w:sz w:val="24"/>
          <w:szCs w:val="24"/>
          <w:vertAlign w:val="subscript"/>
        </w:rPr>
        <w:t>legjobb</w:t>
      </w:r>
      <w:r w:rsidRPr="00727EC5">
        <w:rPr>
          <w:sz w:val="24"/>
          <w:szCs w:val="24"/>
        </w:rPr>
        <w:t xml:space="preserve">: a legelőnyösebb ajánlat tartalmi eleme </w:t>
      </w:r>
    </w:p>
    <w:p w:rsidR="00A42094" w:rsidRPr="00727EC5" w:rsidRDefault="00A42094" w:rsidP="00A42094">
      <w:pPr>
        <w:spacing w:after="104"/>
        <w:ind w:left="-5" w:right="46"/>
        <w:rPr>
          <w:sz w:val="24"/>
          <w:szCs w:val="24"/>
        </w:rPr>
      </w:pPr>
      <w:r w:rsidRPr="00727EC5">
        <w:rPr>
          <w:sz w:val="24"/>
          <w:szCs w:val="24"/>
        </w:rPr>
        <w:t>A</w:t>
      </w:r>
      <w:r w:rsidRPr="00727EC5">
        <w:rPr>
          <w:sz w:val="24"/>
          <w:szCs w:val="24"/>
          <w:vertAlign w:val="subscript"/>
        </w:rPr>
        <w:t>vizsgált</w:t>
      </w:r>
      <w:r w:rsidRPr="00727EC5">
        <w:rPr>
          <w:sz w:val="24"/>
          <w:szCs w:val="24"/>
        </w:rPr>
        <w:t xml:space="preserve">: a vizsgált ajánlat tartalmi eleme. </w:t>
      </w:r>
    </w:p>
    <w:p w:rsidR="00A42094" w:rsidRPr="00727EC5" w:rsidRDefault="00A42094" w:rsidP="00A42094">
      <w:pPr>
        <w:shd w:val="clear" w:color="auto" w:fill="FFFFFF"/>
        <w:spacing w:before="240"/>
        <w:rPr>
          <w:sz w:val="24"/>
          <w:szCs w:val="24"/>
        </w:rPr>
      </w:pPr>
    </w:p>
    <w:p w:rsidR="00A42094" w:rsidRPr="00727EC5" w:rsidRDefault="00A42094" w:rsidP="00A42094">
      <w:pPr>
        <w:autoSpaceDE w:val="0"/>
        <w:autoSpaceDN w:val="0"/>
        <w:adjustRightInd w:val="0"/>
        <w:spacing w:after="0" w:line="240" w:lineRule="auto"/>
        <w:ind w:left="0" w:firstLine="0"/>
        <w:rPr>
          <w:rFonts w:eastAsia="Times New Roman" w:cs="Verdana,Bold"/>
          <w:bCs/>
          <w:color w:val="auto"/>
          <w:sz w:val="24"/>
          <w:szCs w:val="24"/>
        </w:rPr>
      </w:pPr>
      <w:r w:rsidRPr="00727EC5">
        <w:rPr>
          <w:sz w:val="24"/>
          <w:szCs w:val="24"/>
        </w:rPr>
        <w:t>A</w:t>
      </w:r>
      <w:r>
        <w:rPr>
          <w:sz w:val="24"/>
          <w:szCs w:val="24"/>
        </w:rPr>
        <w:t xml:space="preserve"> 2.</w:t>
      </w:r>
      <w:r w:rsidRPr="00727EC5">
        <w:rPr>
          <w:sz w:val="24"/>
          <w:szCs w:val="24"/>
        </w:rPr>
        <w:t xml:space="preserve"> bírálati részszempont tekintetében az Ajánlatkérő felhívja a figyelmet a Közbeszerzési Hatóság hivatalos oldalán a </w:t>
      </w:r>
      <w:hyperlink r:id="rId24" w:history="1">
        <w:r w:rsidRPr="00727EC5">
          <w:rPr>
            <w:rStyle w:val="Hiperhivatkozs"/>
            <w:sz w:val="24"/>
            <w:szCs w:val="24"/>
          </w:rPr>
          <w:t>www.kozbeszerzes.hu</w:t>
        </w:r>
      </w:hyperlink>
      <w:r w:rsidRPr="00727EC5">
        <w:rPr>
          <w:sz w:val="24"/>
          <w:szCs w:val="24"/>
        </w:rPr>
        <w:t xml:space="preserve"> oldalon a </w:t>
      </w:r>
      <w:r w:rsidRPr="00727EC5">
        <w:rPr>
          <w:i/>
          <w:sz w:val="24"/>
          <w:szCs w:val="24"/>
        </w:rPr>
        <w:t>Miniszterelnökségi útmutatók</w:t>
      </w:r>
      <w:r w:rsidRPr="00727EC5">
        <w:rPr>
          <w:sz w:val="24"/>
          <w:szCs w:val="24"/>
        </w:rPr>
        <w:t xml:space="preserve"> alatt megtalálható </w:t>
      </w:r>
      <w:r w:rsidRPr="00727EC5">
        <w:rPr>
          <w:i/>
          <w:sz w:val="24"/>
          <w:szCs w:val="24"/>
        </w:rPr>
        <w:t>Útmutató_77.pdf</w:t>
      </w:r>
      <w:r w:rsidRPr="00727EC5">
        <w:rPr>
          <w:sz w:val="24"/>
          <w:szCs w:val="24"/>
        </w:rPr>
        <w:t xml:space="preserve"> filera, illetve annak tartalmára (</w:t>
      </w:r>
      <w:hyperlink r:id="rId25" w:history="1">
        <w:r w:rsidRPr="00727EC5">
          <w:rPr>
            <w:rStyle w:val="Hiperhivatkozs"/>
            <w:sz w:val="24"/>
            <w:szCs w:val="24"/>
          </w:rPr>
          <w:t>http://www.kozbeszerzes.hu/cikkek/miniszterelnoksegi-utmutatok</w:t>
        </w:r>
      </w:hyperlink>
      <w:r w:rsidRPr="00727EC5">
        <w:rPr>
          <w:sz w:val="24"/>
          <w:szCs w:val="24"/>
        </w:rPr>
        <w:t xml:space="preserve">) </w:t>
      </w:r>
      <w:r w:rsidRPr="00727EC5">
        <w:rPr>
          <w:i/>
          <w:sz w:val="24"/>
          <w:szCs w:val="24"/>
        </w:rPr>
        <w:t>„</w:t>
      </w:r>
      <w:r w:rsidRPr="00727EC5">
        <w:rPr>
          <w:rFonts w:eastAsia="Times New Roman" w:cs="Verdana,Bold"/>
          <w:bCs/>
          <w:i/>
          <w:color w:val="auto"/>
          <w:sz w:val="24"/>
          <w:szCs w:val="24"/>
        </w:rPr>
        <w:t>Útmutató a Kbt. 77. § (1) bekezdése szerinti legkedvezőbb szint, illetve legkedvezőtlenebb elvárás meghatározásához”</w:t>
      </w:r>
      <w:r w:rsidRPr="00727EC5">
        <w:rPr>
          <w:rFonts w:eastAsia="Times New Roman" w:cs="Verdana,Bold"/>
          <w:bCs/>
          <w:color w:val="auto"/>
          <w:sz w:val="24"/>
          <w:szCs w:val="24"/>
        </w:rPr>
        <w:t>. Ajánlattevő az ott található részletes leírásból és példákból jobban tájékozódhat a pontszámítás módszertana tekintetében.</w:t>
      </w:r>
    </w:p>
    <w:p w:rsidR="00A42094" w:rsidRPr="00727EC5" w:rsidRDefault="00A42094" w:rsidP="00A42094">
      <w:pPr>
        <w:shd w:val="clear" w:color="auto" w:fill="FFFFFF"/>
        <w:spacing w:before="240"/>
        <w:rPr>
          <w:sz w:val="24"/>
          <w:szCs w:val="24"/>
        </w:rPr>
      </w:pPr>
    </w:p>
    <w:p w:rsidR="00A42094" w:rsidRPr="00727EC5" w:rsidRDefault="00A42094" w:rsidP="00A42094">
      <w:pPr>
        <w:shd w:val="clear" w:color="auto" w:fill="FFFFFF"/>
        <w:spacing w:before="240"/>
        <w:rPr>
          <w:sz w:val="24"/>
          <w:szCs w:val="24"/>
        </w:rPr>
      </w:pPr>
      <w:r w:rsidRPr="00727EC5">
        <w:rPr>
          <w:sz w:val="24"/>
          <w:szCs w:val="24"/>
        </w:rPr>
        <w:t>A 2. bírálati résszempont esetén az értékelés módszere</w:t>
      </w:r>
      <w:r w:rsidR="00C36505">
        <w:rPr>
          <w:sz w:val="24"/>
          <w:szCs w:val="24"/>
        </w:rPr>
        <w:t>:</w:t>
      </w:r>
      <w:r w:rsidRPr="00727EC5">
        <w:rPr>
          <w:sz w:val="24"/>
          <w:szCs w:val="24"/>
        </w:rPr>
        <w:t xml:space="preserve"> legelőnyösebb (legmagasabb) ajánlati tartalmi elem kapja a lehetséges maximális pontszámot, a többi ajánlati elem a legkedvezőbb értékhez viszonyítva arányosan kevesebb pontot kap. Ajánlatkérő a vállalt jótállás értékelésének felső határát 36 hónap értékben határozta meg, melynek értelmében a 36 hónapot, vagy azt meghaladó jótállási időtartam vállalás – amennyiben a Kbt. 72. § (7) bekezdése nem áll fenn – 10 pontot kap. Ajánlatkérő a jótállás esetében az 12 hónap értéket el nem érő vállalást tartalmazó ajánlatot Kbt. 73. § (1) bekezdés e) pontja alapján érvénytelenné nyilvánítja. Azok az ajánlatok, melyek a tárgyi értékelési szempont tekintetében a legkedvezőtlenebb (érvényességi küszöböt jelentő) 12 hónapos értéket tartalmazzák, az értékelés során adható pontszám alsó határával megegyező pontszámot kapnak.</w:t>
      </w:r>
    </w:p>
    <w:p w:rsidR="00CA7A0F" w:rsidRDefault="00CA7A0F" w:rsidP="00CA7A0F">
      <w:pPr>
        <w:autoSpaceDE w:val="0"/>
        <w:autoSpaceDN w:val="0"/>
        <w:adjustRightInd w:val="0"/>
        <w:spacing w:after="0" w:line="240" w:lineRule="auto"/>
        <w:ind w:left="0" w:firstLine="0"/>
        <w:rPr>
          <w:color w:val="404040"/>
          <w:sz w:val="24"/>
          <w:szCs w:val="24"/>
        </w:rPr>
      </w:pPr>
    </w:p>
    <w:p w:rsidR="00CA7A0F" w:rsidRPr="00EB548E" w:rsidRDefault="00CA7A0F" w:rsidP="00CA7A0F">
      <w:pPr>
        <w:autoSpaceDE w:val="0"/>
        <w:autoSpaceDN w:val="0"/>
        <w:adjustRightInd w:val="0"/>
        <w:spacing w:after="0" w:line="240" w:lineRule="auto"/>
        <w:ind w:left="0" w:firstLine="0"/>
        <w:rPr>
          <w:color w:val="404040"/>
          <w:sz w:val="24"/>
          <w:szCs w:val="24"/>
        </w:rPr>
      </w:pPr>
      <w:r w:rsidRPr="00EB548E">
        <w:rPr>
          <w:color w:val="404040"/>
          <w:sz w:val="24"/>
          <w:szCs w:val="24"/>
        </w:rPr>
        <w:t xml:space="preserve">A jótállás időtartamára vonatkozó minőségi értékelési szempont vonatkozásában Ajánlatkérő </w:t>
      </w:r>
      <w:r w:rsidRPr="00EB548E">
        <w:rPr>
          <w:color w:val="404040"/>
          <w:sz w:val="24"/>
          <w:szCs w:val="24"/>
          <w:u w:val="single"/>
        </w:rPr>
        <w:t>megadta</w:t>
      </w:r>
      <w:r w:rsidRPr="00EB548E">
        <w:rPr>
          <w:color w:val="404040"/>
          <w:sz w:val="24"/>
          <w:szCs w:val="24"/>
        </w:rPr>
        <w:t xml:space="preserve"> az ajánlati elemek azon legkedvezőbb szintjét, melyre és az annál még kedvezőbb vállalásokra Ajánlatkérő egyaránt a ponthatár felső határával azonos számú pontot ad. Ebben az esetben tehát Ajánlatkérő a legkedvezőbb szintnek megfelelő értéket veszi figyelembe a </w:t>
      </w:r>
      <w:r w:rsidRPr="00EB548E">
        <w:rPr>
          <w:color w:val="404040"/>
          <w:sz w:val="24"/>
          <w:szCs w:val="24"/>
        </w:rPr>
        <w:lastRenderedPageBreak/>
        <w:t>pontszámok meghatározásánál (tehát a képletbe abban az esetben is a legkedvezőbbként meghatározott értéket helyettesíti be, ha a legkedvezőbb ajánlat tartalmi eleme ezen értéknél kedvezőbb). Vagyis, amennyiben van olyan ajánlattevő, aki adott esetben például a 40 hónap vállalását rögzíti a felolvasólapon, abban az esetben is Ajánlatkérő a 36 hónapot fogja figyelembe venni a képlet alkalmazása során.</w:t>
      </w:r>
    </w:p>
    <w:p w:rsidR="00A42094" w:rsidRPr="00727EC5" w:rsidRDefault="00A42094" w:rsidP="00A42094">
      <w:pPr>
        <w:autoSpaceDE w:val="0"/>
        <w:autoSpaceDN w:val="0"/>
        <w:adjustRightInd w:val="0"/>
        <w:spacing w:after="0" w:line="240" w:lineRule="auto"/>
        <w:ind w:left="0" w:firstLine="0"/>
        <w:rPr>
          <w:rFonts w:eastAsia="Times New Roman" w:cs="Verdana,Italic"/>
          <w:iCs/>
          <w:color w:val="auto"/>
          <w:sz w:val="24"/>
          <w:szCs w:val="24"/>
        </w:rPr>
      </w:pPr>
    </w:p>
    <w:p w:rsidR="00A42094" w:rsidRPr="00727EC5" w:rsidRDefault="00A42094" w:rsidP="00A42094">
      <w:pPr>
        <w:autoSpaceDE w:val="0"/>
        <w:autoSpaceDN w:val="0"/>
        <w:adjustRightInd w:val="0"/>
        <w:spacing w:after="0" w:line="240" w:lineRule="auto"/>
        <w:ind w:left="0" w:firstLine="0"/>
        <w:rPr>
          <w:sz w:val="24"/>
          <w:szCs w:val="24"/>
        </w:rPr>
      </w:pPr>
      <w:r w:rsidRPr="00727EC5">
        <w:rPr>
          <w:rFonts w:eastAsia="Times New Roman" w:cs="Verdana,Italic"/>
          <w:iCs/>
          <w:color w:val="auto"/>
          <w:sz w:val="24"/>
          <w:szCs w:val="24"/>
        </w:rPr>
        <w:t>Az Ajánlatkérő által meghatározott két szélső (legkedvezőtlenebb és legkedvezőbb) érték közé eső megajánlás pedig a két szélső értéktől való távolságok arányának megfelelően kerül pontozásra.</w:t>
      </w:r>
    </w:p>
    <w:p w:rsidR="00A42094" w:rsidRPr="00727EC5" w:rsidRDefault="00A42094" w:rsidP="00A42094">
      <w:pPr>
        <w:pStyle w:val="Listaszerbekezds"/>
        <w:numPr>
          <w:ilvl w:val="0"/>
          <w:numId w:val="46"/>
        </w:numPr>
        <w:spacing w:after="0" w:line="240" w:lineRule="auto"/>
        <w:ind w:left="0" w:firstLine="0"/>
        <w:rPr>
          <w:sz w:val="24"/>
          <w:szCs w:val="24"/>
        </w:rPr>
      </w:pPr>
    </w:p>
    <w:p w:rsidR="00A42094" w:rsidRPr="00727EC5" w:rsidRDefault="00A42094" w:rsidP="00A42094">
      <w:pPr>
        <w:pStyle w:val="Listaszerbekezds"/>
        <w:numPr>
          <w:ilvl w:val="0"/>
          <w:numId w:val="46"/>
        </w:numPr>
        <w:spacing w:after="0" w:line="240" w:lineRule="auto"/>
        <w:ind w:left="0" w:firstLine="0"/>
        <w:rPr>
          <w:sz w:val="24"/>
          <w:szCs w:val="24"/>
        </w:rPr>
      </w:pPr>
      <w:r w:rsidRPr="00727EC5">
        <w:rPr>
          <w:sz w:val="24"/>
          <w:szCs w:val="24"/>
        </w:rPr>
        <w:t xml:space="preserve">Ajánlatkérő az értékelési résszempontokat és az értékelés módszereit a Közbeszerzési Hatóság </w:t>
      </w:r>
      <w:r w:rsidRPr="00727EC5">
        <w:rPr>
          <w:rFonts w:cs="Arial"/>
          <w:color w:val="222222"/>
          <w:sz w:val="24"/>
          <w:szCs w:val="24"/>
        </w:rPr>
        <w:t xml:space="preserve">„A Közbeszerzési Hatóság útmutatója a nyertes ajánlattevő kiválasztására szolgáló értékelési szempontrendszer alkalmazásáról” </w:t>
      </w:r>
      <w:r w:rsidRPr="00727EC5">
        <w:rPr>
          <w:sz w:val="24"/>
          <w:szCs w:val="24"/>
        </w:rPr>
        <w:t xml:space="preserve">KÉ 2016. évi 147. számban található útmutatónak és az </w:t>
      </w:r>
      <w:r w:rsidRPr="00727EC5">
        <w:rPr>
          <w:i/>
          <w:sz w:val="24"/>
          <w:szCs w:val="24"/>
        </w:rPr>
        <w:t>„</w:t>
      </w:r>
      <w:r w:rsidRPr="00727EC5">
        <w:rPr>
          <w:rFonts w:eastAsia="Times New Roman" w:cs="Verdana,Bold"/>
          <w:bCs/>
          <w:i/>
          <w:color w:val="auto"/>
          <w:sz w:val="24"/>
          <w:szCs w:val="24"/>
        </w:rPr>
        <w:t>Útmutató a Kbt. 77. § (1) bekezdése szerinti legkedvezőbb szint, illetve legkedvezőtlenebb elvárás meghatározásához”</w:t>
      </w:r>
      <w:r w:rsidRPr="00727EC5">
        <w:rPr>
          <w:rFonts w:eastAsia="Times New Roman" w:cs="Verdana,Bold"/>
          <w:bCs/>
          <w:color w:val="auto"/>
          <w:sz w:val="24"/>
          <w:szCs w:val="24"/>
        </w:rPr>
        <w:t xml:space="preserve"> előírtaknak </w:t>
      </w:r>
      <w:r w:rsidRPr="00727EC5">
        <w:rPr>
          <w:sz w:val="24"/>
          <w:szCs w:val="24"/>
        </w:rPr>
        <w:t>megfelelően alakította ki.</w:t>
      </w:r>
      <w:r w:rsidR="00CA7A0F">
        <w:rPr>
          <w:sz w:val="24"/>
          <w:szCs w:val="24"/>
        </w:rPr>
        <w:t xml:space="preserve"> Lásd alább:</w:t>
      </w:r>
    </w:p>
    <w:p w:rsidR="00A42094" w:rsidRPr="00727EC5" w:rsidRDefault="00A42094" w:rsidP="00A42094">
      <w:pPr>
        <w:pStyle w:val="Listaszerbekezds"/>
        <w:numPr>
          <w:ilvl w:val="0"/>
          <w:numId w:val="46"/>
        </w:numPr>
        <w:spacing w:after="0" w:line="240" w:lineRule="auto"/>
        <w:ind w:left="0" w:firstLine="0"/>
        <w:rPr>
          <w:sz w:val="24"/>
          <w:szCs w:val="24"/>
        </w:rPr>
      </w:pP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Verdana,Italic"/>
          <w:iCs/>
          <w:color w:val="auto"/>
          <w:sz w:val="24"/>
          <w:szCs w:val="24"/>
        </w:rPr>
      </w:pPr>
      <w:r w:rsidRPr="00727EC5">
        <w:rPr>
          <w:rFonts w:eastAsia="Times New Roman" w:cs="Verdana,Italic"/>
          <w:iCs/>
          <w:color w:val="auto"/>
          <w:sz w:val="24"/>
          <w:szCs w:val="24"/>
        </w:rPr>
        <w:t>Pvizsgált = (Avizsgált – Alegkedvezőtlenebb)/(Alegkedvezőbb – Alegkedvezőtlenebb) x (Pmax – Pmin) + Pmin, azaz a legkedvezőtlenebb érték a képletben mind a vizsgált, mind a legkedvezőbb megajánlásból levonásra kerüljön.</w:t>
      </w:r>
    </w:p>
    <w:p w:rsidR="00A42094" w:rsidRPr="00727EC5" w:rsidRDefault="00A42094" w:rsidP="00A42094">
      <w:pPr>
        <w:autoSpaceDE w:val="0"/>
        <w:autoSpaceDN w:val="0"/>
        <w:adjustRightInd w:val="0"/>
        <w:spacing w:after="0" w:line="240" w:lineRule="auto"/>
        <w:ind w:left="0" w:firstLine="0"/>
        <w:rPr>
          <w:rFonts w:eastAsia="Times New Roman" w:cs="Verdana,Italic"/>
          <w:iCs/>
          <w:color w:val="auto"/>
          <w:sz w:val="24"/>
          <w:szCs w:val="24"/>
        </w:rPr>
      </w:pP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A fenti képlethez az alábbi magyarázat tartozik:</w:t>
      </w: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Cambria Math"/>
          <w:color w:val="auto"/>
          <w:sz w:val="24"/>
          <w:szCs w:val="24"/>
        </w:rPr>
      </w:pP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Cambria Math"/>
          <w:color w:val="auto"/>
          <w:sz w:val="24"/>
          <w:szCs w:val="24"/>
        </w:rPr>
      </w:pPr>
      <w:r w:rsidRPr="00727EC5">
        <w:rPr>
          <w:rFonts w:eastAsia="Times New Roman" w:cs="Cambria Math"/>
          <w:color w:val="auto"/>
          <w:sz w:val="24"/>
          <w:szCs w:val="24"/>
        </w:rPr>
        <w:t xml:space="preserve">Pvizsgált = ((Avizsgált − Alegkedvezőtlenebb)/(Alegkedvezőbb − Alegkedvezőtlenebb)) </w:t>
      </w:r>
      <w:r w:rsidRPr="00727EC5">
        <w:rPr>
          <w:rFonts w:ascii="Cambria Math" w:eastAsia="Times New Roman" w:hAnsi="Cambria Math" w:cs="Cambria Math"/>
          <w:color w:val="auto"/>
          <w:sz w:val="24"/>
          <w:szCs w:val="24"/>
        </w:rPr>
        <w:t>∗</w:t>
      </w:r>
      <w:r w:rsidRPr="00727EC5">
        <w:rPr>
          <w:rFonts w:eastAsia="Times New Roman" w:cs="Cambria Math"/>
          <w:color w:val="auto"/>
          <w:sz w:val="24"/>
          <w:szCs w:val="24"/>
        </w:rPr>
        <w:t xml:space="preserve"> (P </w:t>
      </w:r>
      <w:r w:rsidRPr="00727EC5">
        <w:rPr>
          <w:rFonts w:ascii="Cambria Math" w:eastAsia="Times New Roman" w:hAnsi="Cambria Math" w:cs="Cambria Math"/>
          <w:color w:val="auto"/>
          <w:sz w:val="24"/>
          <w:szCs w:val="24"/>
        </w:rPr>
        <w:t>𝑚𝑎𝑥</w:t>
      </w:r>
      <w:r w:rsidRPr="00727EC5">
        <w:rPr>
          <w:rFonts w:eastAsia="Times New Roman" w:cs="Cambria Math"/>
          <w:color w:val="auto"/>
          <w:sz w:val="24"/>
          <w:szCs w:val="24"/>
        </w:rPr>
        <w:t xml:space="preserve"> − P </w:t>
      </w:r>
      <w:r w:rsidRPr="00727EC5">
        <w:rPr>
          <w:rFonts w:ascii="Cambria Math" w:eastAsia="Times New Roman" w:hAnsi="Cambria Math" w:cs="Cambria Math"/>
          <w:color w:val="auto"/>
          <w:sz w:val="24"/>
          <w:szCs w:val="24"/>
        </w:rPr>
        <w:t>𝑚𝑖𝑛</w:t>
      </w:r>
      <w:r w:rsidRPr="00727EC5">
        <w:rPr>
          <w:rFonts w:eastAsia="Times New Roman" w:cs="Cambria Math"/>
          <w:color w:val="auto"/>
          <w:sz w:val="24"/>
          <w:szCs w:val="24"/>
        </w:rPr>
        <w:t xml:space="preserve"> ) + P </w:t>
      </w:r>
      <w:r w:rsidRPr="00727EC5">
        <w:rPr>
          <w:rFonts w:ascii="Cambria Math" w:eastAsia="Times New Roman" w:hAnsi="Cambria Math" w:cs="Cambria Math"/>
          <w:color w:val="auto"/>
          <w:sz w:val="24"/>
          <w:szCs w:val="24"/>
        </w:rPr>
        <w:t>𝑚𝑖𝑛</w:t>
      </w: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Verdana"/>
          <w:color w:val="auto"/>
          <w:sz w:val="24"/>
          <w:szCs w:val="24"/>
        </w:rPr>
      </w:pP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ahol</w:t>
      </w: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Verdana"/>
          <w:color w:val="auto"/>
          <w:sz w:val="24"/>
          <w:szCs w:val="24"/>
        </w:rPr>
      </w:pP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Pvizsgált: a vizsgált ajánlati elem adott szempontra vonatkozó pontszáma</w:t>
      </w: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Pmax: a pontskála felső határa</w:t>
      </w: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Verdana"/>
          <w:color w:val="auto"/>
          <w:sz w:val="24"/>
          <w:szCs w:val="24"/>
        </w:rPr>
      </w:pPr>
      <w:r w:rsidRPr="00727EC5">
        <w:rPr>
          <w:rFonts w:eastAsia="Times New Roman" w:cs="Verdana"/>
          <w:color w:val="auto"/>
          <w:sz w:val="24"/>
          <w:szCs w:val="24"/>
        </w:rPr>
        <w:t>Pmin: a pontskála alsó határa</w:t>
      </w:r>
    </w:p>
    <w:p w:rsidR="00A42094" w:rsidRPr="00727EC5" w:rsidRDefault="00A42094" w:rsidP="00A42094">
      <w:pPr>
        <w:numPr>
          <w:ilvl w:val="0"/>
          <w:numId w:val="46"/>
        </w:numPr>
        <w:autoSpaceDE w:val="0"/>
        <w:autoSpaceDN w:val="0"/>
        <w:adjustRightInd w:val="0"/>
        <w:spacing w:after="0" w:line="240" w:lineRule="auto"/>
        <w:ind w:left="0" w:firstLine="0"/>
        <w:rPr>
          <w:rFonts w:eastAsia="Times New Roman" w:cs="Calibri"/>
          <w:color w:val="auto"/>
          <w:sz w:val="24"/>
          <w:szCs w:val="24"/>
        </w:rPr>
      </w:pPr>
    </w:p>
    <w:p w:rsidR="00A42094" w:rsidRPr="00727EC5" w:rsidRDefault="00A42094" w:rsidP="00A42094">
      <w:pPr>
        <w:numPr>
          <w:ilvl w:val="0"/>
          <w:numId w:val="46"/>
        </w:numPr>
        <w:autoSpaceDE w:val="0"/>
        <w:autoSpaceDN w:val="0"/>
        <w:adjustRightInd w:val="0"/>
        <w:spacing w:after="0" w:line="240" w:lineRule="auto"/>
        <w:ind w:left="0" w:firstLine="0"/>
        <w:rPr>
          <w:sz w:val="24"/>
          <w:szCs w:val="24"/>
        </w:rPr>
      </w:pPr>
      <w:r w:rsidRPr="00727EC5">
        <w:rPr>
          <w:rFonts w:eastAsia="Times New Roman" w:cs="Verdana,Bold"/>
          <w:bCs/>
          <w:color w:val="auto"/>
          <w:sz w:val="24"/>
          <w:szCs w:val="24"/>
        </w:rPr>
        <w:t>Alegkedvezőbb: az Ajánlatkérő által a Kbt. 77. § (1) bekezdése alapján meghatározott legkedvezőbb érték, amire a maximális pontszámot adja.</w:t>
      </w:r>
    </w:p>
    <w:p w:rsidR="00A42094" w:rsidRPr="00727EC5" w:rsidRDefault="00A42094" w:rsidP="00A42094">
      <w:pPr>
        <w:numPr>
          <w:ilvl w:val="0"/>
          <w:numId w:val="46"/>
        </w:numPr>
        <w:autoSpaceDE w:val="0"/>
        <w:autoSpaceDN w:val="0"/>
        <w:adjustRightInd w:val="0"/>
        <w:spacing w:after="0" w:line="240" w:lineRule="auto"/>
        <w:ind w:left="0" w:firstLine="0"/>
        <w:rPr>
          <w:sz w:val="24"/>
          <w:szCs w:val="24"/>
        </w:rPr>
      </w:pPr>
      <w:r w:rsidRPr="00727EC5">
        <w:rPr>
          <w:rFonts w:eastAsia="Times New Roman" w:cs="Verdana,Bold"/>
          <w:bCs/>
          <w:color w:val="auto"/>
          <w:sz w:val="24"/>
          <w:szCs w:val="24"/>
        </w:rPr>
        <w:t>Alegkedvezőtlenebb: az Ajánlatkérő által a Kbt. 77. § (1) bekezdése alapján meghatározott legkedvezőtlenebb érték, amire a minimális pontszámot adja.</w:t>
      </w:r>
    </w:p>
    <w:p w:rsidR="00AA1090" w:rsidRDefault="00AA1090" w:rsidP="00AA1090">
      <w:pPr>
        <w:numPr>
          <w:ilvl w:val="0"/>
          <w:numId w:val="46"/>
        </w:numPr>
        <w:tabs>
          <w:tab w:val="left" w:pos="567"/>
        </w:tabs>
        <w:spacing w:after="0" w:line="240" w:lineRule="auto"/>
        <w:rPr>
          <w:sz w:val="24"/>
          <w:szCs w:val="24"/>
        </w:rPr>
      </w:pPr>
    </w:p>
    <w:p w:rsidR="00AA1090" w:rsidRDefault="00AA1090" w:rsidP="00AA1090">
      <w:pPr>
        <w:numPr>
          <w:ilvl w:val="0"/>
          <w:numId w:val="46"/>
        </w:numPr>
        <w:tabs>
          <w:tab w:val="left" w:pos="567"/>
        </w:tabs>
        <w:spacing w:after="0" w:line="240" w:lineRule="auto"/>
        <w:rPr>
          <w:sz w:val="24"/>
          <w:szCs w:val="24"/>
        </w:rPr>
      </w:pPr>
      <w:r>
        <w:rPr>
          <w:sz w:val="24"/>
          <w:szCs w:val="24"/>
        </w:rPr>
        <w:t>A 3.1.; 3.2.; 3.3. és 3.4. pontban ajánlatkérő abszolút értékelést alkalmaz: egy adott funkció vagy tulajdonság meglétének értékelése alkalmával (igen/nem válasz) az adott funkcióval/tulajdonsággal rendelkező berendezés az adott alszemponthoz tartozó maximális (10), míg az adott funkcióval/tulajdonsággal nem rendelkező, vagy a megjelölt határérték alatti a megajánlott berendezés a minimális (0) pontszámot kapja. Az így kapott érték szorzódik a súlyszám oszlopában lévő számmal.</w:t>
      </w:r>
    </w:p>
    <w:p w:rsidR="00E4743E" w:rsidRDefault="00E4743E" w:rsidP="00E4743E">
      <w:pPr>
        <w:shd w:val="clear" w:color="auto" w:fill="FFFFFF"/>
        <w:spacing w:before="240"/>
        <w:rPr>
          <w:sz w:val="24"/>
          <w:szCs w:val="24"/>
        </w:rPr>
      </w:pPr>
    </w:p>
    <w:p w:rsidR="00A42094" w:rsidRPr="00A42094" w:rsidRDefault="00A42094" w:rsidP="00E4743E">
      <w:pPr>
        <w:shd w:val="clear" w:color="auto" w:fill="FFFFFF"/>
        <w:spacing w:before="240"/>
        <w:rPr>
          <w:b/>
          <w:sz w:val="24"/>
          <w:szCs w:val="24"/>
        </w:rPr>
      </w:pPr>
      <w:r w:rsidRPr="00A42094">
        <w:rPr>
          <w:b/>
          <w:sz w:val="24"/>
          <w:szCs w:val="24"/>
        </w:rPr>
        <w:t>Mindhárom rész esetében</w:t>
      </w:r>
    </w:p>
    <w:p w:rsidR="00A42094" w:rsidRPr="00727EC5" w:rsidRDefault="00A42094" w:rsidP="00E4743E">
      <w:pPr>
        <w:shd w:val="clear" w:color="auto" w:fill="FFFFFF"/>
        <w:spacing w:before="240"/>
        <w:rPr>
          <w:sz w:val="24"/>
          <w:szCs w:val="24"/>
        </w:rPr>
      </w:pPr>
    </w:p>
    <w:p w:rsidR="00727EC5" w:rsidRPr="00727EC5" w:rsidRDefault="00727EC5" w:rsidP="00247C74">
      <w:pPr>
        <w:spacing w:after="360"/>
        <w:rPr>
          <w:sz w:val="24"/>
          <w:szCs w:val="24"/>
        </w:rPr>
      </w:pPr>
      <w:r>
        <w:rPr>
          <w:sz w:val="24"/>
          <w:szCs w:val="24"/>
        </w:rPr>
        <w:t xml:space="preserve">Az 1. résszempont szerinti nettó ajánlati árnak </w:t>
      </w:r>
      <w:r w:rsidR="009F3ECB">
        <w:rPr>
          <w:sz w:val="24"/>
          <w:szCs w:val="24"/>
        </w:rPr>
        <w:t>valamennyi</w:t>
      </w:r>
      <w:r w:rsidR="008C6B26">
        <w:rPr>
          <w:sz w:val="24"/>
          <w:szCs w:val="24"/>
        </w:rPr>
        <w:t xml:space="preserve"> rész esetében </w:t>
      </w:r>
      <w:r>
        <w:rPr>
          <w:sz w:val="24"/>
          <w:szCs w:val="24"/>
        </w:rPr>
        <w:t xml:space="preserve">– a fuvareszközökről való lerakodást is beleértve – tartalmaznia kell, a teljeskörű teljesítéshez szükséges járulékos költségeket, így a termékek teljesítés helyszínére történő szállítását, teljeskörű telepítését, beszerelését, szerelését, hálózatra kapcsolását, </w:t>
      </w:r>
      <w:r w:rsidR="008C6B26">
        <w:rPr>
          <w:sz w:val="24"/>
          <w:szCs w:val="24"/>
        </w:rPr>
        <w:t xml:space="preserve">beüzemelést-beszabályozást, minden az üzembe helyezéshez szükséges tartozékot és járulékos munkát, illetve a rendeltetésszerű használathoz </w:t>
      </w:r>
      <w:r w:rsidR="008C6B26">
        <w:rPr>
          <w:sz w:val="24"/>
          <w:szCs w:val="24"/>
        </w:rPr>
        <w:lastRenderedPageBreak/>
        <w:t xml:space="preserve">szükséges tartozékokat, Ajánlatkérő betanítását (a </w:t>
      </w:r>
      <w:r w:rsidR="009F3ECB">
        <w:rPr>
          <w:sz w:val="24"/>
          <w:szCs w:val="24"/>
        </w:rPr>
        <w:t>tételek</w:t>
      </w:r>
      <w:r w:rsidR="008C6B26">
        <w:rPr>
          <w:sz w:val="24"/>
          <w:szCs w:val="24"/>
        </w:rPr>
        <w:t xml:space="preserve"> minden eleme és egésze tekintetében legalább 1*12 óra időtartamban), a magyar nyelvű használati utasítások átadását, a szállított berendezések, eszközök vállalt jótállási időn belüli szervízelését, javítását, karbantartását</w:t>
      </w:r>
      <w:r w:rsidR="009C6861">
        <w:rPr>
          <w:sz w:val="24"/>
          <w:szCs w:val="24"/>
        </w:rPr>
        <w:t>, illetve ezek költségeit is</w:t>
      </w:r>
      <w:r w:rsidR="008C6B26">
        <w:rPr>
          <w:sz w:val="24"/>
          <w:szCs w:val="24"/>
        </w:rPr>
        <w:t>.</w:t>
      </w:r>
    </w:p>
    <w:p w:rsidR="000C1F32" w:rsidRPr="00727EC5" w:rsidRDefault="000C1F32" w:rsidP="000C1F32">
      <w:pPr>
        <w:shd w:val="clear" w:color="auto" w:fill="FFFFFF"/>
        <w:spacing w:before="240"/>
        <w:rPr>
          <w:sz w:val="24"/>
          <w:szCs w:val="24"/>
        </w:rPr>
      </w:pPr>
      <w:r w:rsidRPr="00727EC5">
        <w:rPr>
          <w:sz w:val="24"/>
          <w:szCs w:val="24"/>
        </w:rPr>
        <w:t xml:space="preserve">A 2. értékelési részszempont esetén </w:t>
      </w:r>
      <w:r w:rsidR="005E58F8" w:rsidRPr="00727EC5">
        <w:rPr>
          <w:sz w:val="24"/>
          <w:szCs w:val="24"/>
        </w:rPr>
        <w:t>egész hónapos</w:t>
      </w:r>
      <w:r w:rsidRPr="00727EC5">
        <w:rPr>
          <w:sz w:val="24"/>
          <w:szCs w:val="24"/>
        </w:rPr>
        <w:t xml:space="preserve"> értéket kell megadni</w:t>
      </w:r>
      <w:r w:rsidR="005E58F8" w:rsidRPr="00727EC5">
        <w:rPr>
          <w:sz w:val="24"/>
          <w:szCs w:val="24"/>
        </w:rPr>
        <w:t>.</w:t>
      </w:r>
    </w:p>
    <w:p w:rsidR="001E19BB" w:rsidRPr="00727EC5" w:rsidRDefault="001E19BB" w:rsidP="001E19BB">
      <w:pPr>
        <w:shd w:val="clear" w:color="auto" w:fill="FFFFFF"/>
        <w:spacing w:before="240"/>
        <w:rPr>
          <w:sz w:val="24"/>
          <w:szCs w:val="24"/>
        </w:rPr>
      </w:pPr>
      <w:r w:rsidRPr="00727EC5">
        <w:rPr>
          <w:sz w:val="24"/>
          <w:szCs w:val="24"/>
        </w:rPr>
        <w:t>A 2. résszempont esetében a nem egész számban megadott értéket tartalmazó ajánlatot Kbt. 73. § (1) bekezdés e) pontja alapján Ajánlatkérő érvénytelenné nyilvánítja.</w:t>
      </w:r>
    </w:p>
    <w:p w:rsidR="000C1F32" w:rsidRPr="00727EC5" w:rsidRDefault="000C1F32" w:rsidP="001E19BB">
      <w:pPr>
        <w:shd w:val="clear" w:color="auto" w:fill="FFFFFF"/>
        <w:spacing w:before="240"/>
        <w:rPr>
          <w:sz w:val="24"/>
          <w:szCs w:val="24"/>
        </w:rPr>
      </w:pPr>
      <w:r w:rsidRPr="00727EC5">
        <w:rPr>
          <w:sz w:val="24"/>
          <w:szCs w:val="24"/>
        </w:rPr>
        <w:t>Ajánlatkérő a részszempontokhoz tartozó ajánlati elemeket a fent meghatározott ponthatárok között értékeli, majd az értékelés eredményeként kapott pontszámot súlyozza a megadott részszemponthoz tartozó súlyszámmal, majd azokat ajánlatonként összesíti.</w:t>
      </w:r>
    </w:p>
    <w:p w:rsidR="00313BAF" w:rsidRPr="00727EC5" w:rsidRDefault="00313BAF">
      <w:pPr>
        <w:spacing w:after="241" w:line="259" w:lineRule="auto"/>
        <w:ind w:left="0" w:firstLine="0"/>
        <w:jc w:val="left"/>
        <w:rPr>
          <w:sz w:val="24"/>
          <w:szCs w:val="24"/>
        </w:rPr>
      </w:pPr>
    </w:p>
    <w:p w:rsidR="005B7CB4" w:rsidRPr="00727EC5" w:rsidRDefault="004B5B41">
      <w:pPr>
        <w:spacing w:after="104" w:line="265" w:lineRule="auto"/>
        <w:ind w:left="-5"/>
        <w:jc w:val="left"/>
        <w:rPr>
          <w:sz w:val="24"/>
          <w:szCs w:val="24"/>
        </w:rPr>
      </w:pPr>
      <w:r w:rsidRPr="00727EC5">
        <w:rPr>
          <w:b/>
          <w:bCs/>
          <w:sz w:val="24"/>
          <w:szCs w:val="24"/>
        </w:rPr>
        <w:t>13</w:t>
      </w:r>
      <w:r w:rsidR="169FB722" w:rsidRPr="00727EC5">
        <w:rPr>
          <w:b/>
          <w:bCs/>
          <w:sz w:val="24"/>
          <w:szCs w:val="24"/>
        </w:rPr>
        <w:t xml:space="preserve">. </w:t>
      </w:r>
      <w:r w:rsidR="169FB722" w:rsidRPr="00727EC5">
        <w:rPr>
          <w:b/>
          <w:bCs/>
          <w:sz w:val="24"/>
          <w:szCs w:val="24"/>
          <w:u w:val="single"/>
        </w:rPr>
        <w:t>EREDMÉNYRŐL SZÓLÓ ÍRÁSBELI TÁJÉKOZTATÁS, SZERZŐDÉSKÖTÉS</w:t>
      </w:r>
      <w:r w:rsidR="169FB722" w:rsidRPr="00727EC5">
        <w:rPr>
          <w:b/>
          <w:bCs/>
          <w:sz w:val="24"/>
          <w:szCs w:val="24"/>
        </w:rPr>
        <w:t xml:space="preserve"> </w:t>
      </w:r>
    </w:p>
    <w:p w:rsidR="005B7CB4" w:rsidRPr="00727EC5" w:rsidRDefault="169FB722">
      <w:pPr>
        <w:spacing w:after="110"/>
        <w:ind w:left="-5" w:right="46"/>
        <w:rPr>
          <w:sz w:val="24"/>
          <w:szCs w:val="24"/>
        </w:rPr>
      </w:pPr>
      <w:r w:rsidRPr="00727EC5">
        <w:rPr>
          <w:sz w:val="24"/>
          <w:szCs w:val="24"/>
        </w:rPr>
        <w:t>Ajánlatkérő az ajánlatok elbírálásának végeredményét az ajánlat kötöttség időtartamán – vagy meghosszabbított időtarta</w:t>
      </w:r>
      <w:r w:rsidR="00985BE0" w:rsidRPr="00727EC5">
        <w:rPr>
          <w:sz w:val="24"/>
          <w:szCs w:val="24"/>
        </w:rPr>
        <w:t>mán – belül írásban hirdeti ki.</w:t>
      </w:r>
    </w:p>
    <w:p w:rsidR="005B7CB4" w:rsidRPr="00727EC5" w:rsidRDefault="00A751F7">
      <w:pPr>
        <w:spacing w:after="110"/>
        <w:ind w:left="-5" w:right="46"/>
        <w:rPr>
          <w:sz w:val="24"/>
          <w:szCs w:val="24"/>
        </w:rPr>
      </w:pPr>
      <w:r w:rsidRPr="00727EC5">
        <w:rPr>
          <w:sz w:val="24"/>
          <w:szCs w:val="24"/>
        </w:rPr>
        <w:t xml:space="preserve">Az Ajánlatkérő a Kbt. 79. § (2) bekezdése alapján írásbeli összegezést készít az ajánlatokról és azt fax és email útján vagy – amennyiben elektronikus levélcímét vagy telefax elérhetőségét nem adta meg – postai úton </w:t>
      </w:r>
      <w:r w:rsidR="00985BE0" w:rsidRPr="00727EC5">
        <w:rPr>
          <w:sz w:val="24"/>
          <w:szCs w:val="24"/>
        </w:rPr>
        <w:t>küldi meg Ajánlattevők számára.</w:t>
      </w:r>
    </w:p>
    <w:p w:rsidR="005B7CB4" w:rsidRPr="00727EC5" w:rsidRDefault="169FB722">
      <w:pPr>
        <w:spacing w:after="112"/>
        <w:ind w:left="-5" w:right="46"/>
        <w:rPr>
          <w:sz w:val="24"/>
          <w:szCs w:val="24"/>
        </w:rPr>
      </w:pPr>
      <w:r w:rsidRPr="00727EC5">
        <w:rPr>
          <w:sz w:val="24"/>
          <w:szCs w:val="24"/>
        </w:rPr>
        <w:t>Az Ajánlatkérő eredményes eljárás esetén a gazdaságilag legelőnyösebb ajánlatot adó, utólagos igazolási kötelezettségét teljesítő nyertes ajánlattevővel – vagy a Kbt. 131. § (4) bekezdése szerinti körülmények fennállása esetén a második gazdaságilag legelőnyösebb ajánlatot tevő szerve</w:t>
      </w:r>
      <w:r w:rsidR="00985BE0" w:rsidRPr="00727EC5">
        <w:rPr>
          <w:sz w:val="24"/>
          <w:szCs w:val="24"/>
        </w:rPr>
        <w:t>zettel – köti meg a szerződést.</w:t>
      </w:r>
    </w:p>
    <w:p w:rsidR="001A32F3" w:rsidRDefault="169FB722" w:rsidP="006276A0">
      <w:pPr>
        <w:spacing w:after="110"/>
        <w:ind w:left="-5" w:right="46"/>
        <w:rPr>
          <w:sz w:val="24"/>
          <w:szCs w:val="24"/>
        </w:rPr>
      </w:pPr>
      <w:r w:rsidRPr="00727EC5">
        <w:rPr>
          <w:sz w:val="24"/>
          <w:szCs w:val="24"/>
        </w:rPr>
        <w:t>A nyertes ajánlattevő köteles az Ajánlatkérővel szerződést kötni a Kbt. 131. § alapján a Dokumentációban szerződéstervezet és a</w:t>
      </w:r>
      <w:r w:rsidR="00985BE0" w:rsidRPr="00727EC5">
        <w:rPr>
          <w:sz w:val="24"/>
          <w:szCs w:val="24"/>
        </w:rPr>
        <w:t>z ajánlatának tartalma szerint.</w:t>
      </w:r>
    </w:p>
    <w:p w:rsidR="00FA63D7" w:rsidRDefault="00FA63D7" w:rsidP="006276A0">
      <w:pPr>
        <w:spacing w:after="110"/>
        <w:ind w:left="-5" w:right="46"/>
        <w:rPr>
          <w:sz w:val="24"/>
          <w:szCs w:val="24"/>
        </w:rPr>
      </w:pPr>
      <w:r>
        <w:rPr>
          <w:sz w:val="24"/>
          <w:szCs w:val="24"/>
        </w:rPr>
        <w:t>A szerződés megkötése részenként külön – külön történik, azaz külön az I. rész és külön a II. rész vonatkozásában.</w:t>
      </w:r>
    </w:p>
    <w:p w:rsidR="00FA63D7" w:rsidRPr="00FA63D7" w:rsidRDefault="00FA63D7" w:rsidP="006276A0">
      <w:pPr>
        <w:spacing w:after="110"/>
        <w:ind w:left="-5" w:right="46"/>
        <w:rPr>
          <w:sz w:val="24"/>
          <w:szCs w:val="24"/>
        </w:rPr>
      </w:pPr>
    </w:p>
    <w:p w:rsidR="00FA63D7" w:rsidRPr="00FA63D7" w:rsidRDefault="00FA63D7" w:rsidP="006276A0">
      <w:pPr>
        <w:spacing w:after="110"/>
        <w:ind w:left="-5" w:right="46"/>
        <w:rPr>
          <w:sz w:val="24"/>
          <w:szCs w:val="24"/>
        </w:rPr>
      </w:pPr>
      <w:r w:rsidRPr="00FA63D7">
        <w:rPr>
          <w:sz w:val="24"/>
          <w:szCs w:val="24"/>
        </w:rPr>
        <w:t>Figyelemmel arra, hogy a megkötendő szerződésben Ajánlatkérő biztosítékokat köt ki</w:t>
      </w:r>
      <w:r>
        <w:rPr>
          <w:sz w:val="24"/>
          <w:szCs w:val="24"/>
        </w:rPr>
        <w:t xml:space="preserve"> illetve ír elő</w:t>
      </w:r>
      <w:r w:rsidR="005D7C58">
        <w:rPr>
          <w:sz w:val="24"/>
          <w:szCs w:val="24"/>
        </w:rPr>
        <w:t>, így kötbér és jólteljesítési</w:t>
      </w:r>
      <w:r w:rsidRPr="00FA63D7">
        <w:rPr>
          <w:sz w:val="24"/>
          <w:szCs w:val="24"/>
        </w:rPr>
        <w:t xml:space="preserve"> biztosíték is előírásra kerül, az ezzel kapcsolatos szabályokra külön is felhívja az ajánlattevők figyelmét:</w:t>
      </w:r>
    </w:p>
    <w:p w:rsidR="00FA63D7" w:rsidRPr="00FA63D7" w:rsidRDefault="00FA63D7" w:rsidP="006276A0">
      <w:pPr>
        <w:spacing w:after="110"/>
        <w:ind w:left="-5" w:right="46"/>
        <w:rPr>
          <w:sz w:val="24"/>
          <w:szCs w:val="24"/>
        </w:rPr>
      </w:pPr>
    </w:p>
    <w:p w:rsidR="00FA63D7" w:rsidRPr="00FA63D7" w:rsidRDefault="00FA63D7" w:rsidP="00FA63D7">
      <w:pPr>
        <w:ind w:firstLine="0"/>
        <w:rPr>
          <w:i/>
          <w:sz w:val="24"/>
          <w:szCs w:val="24"/>
        </w:rPr>
      </w:pPr>
      <w:r w:rsidRPr="00FA63D7">
        <w:rPr>
          <w:bCs/>
          <w:i/>
          <w:sz w:val="24"/>
          <w:szCs w:val="24"/>
        </w:rPr>
        <w:t xml:space="preserve">„Kbt. 134. § </w:t>
      </w:r>
      <w:r w:rsidRPr="00FA63D7">
        <w:rPr>
          <w:i/>
          <w:sz w:val="24"/>
          <w:szCs w:val="24"/>
        </w:rPr>
        <w:t>(1) Ha az ajánlatkérő a szerződésben biztosítékot köt ki, a biztosítékra vonatkozó feltételeket a közbeszerzési dokumentumokban közölni kell. A (2)-(8) bekezdés rendelkezései nem alkalmazandóak a Ptk. Hatodik Könyv XXVI. Fejezetében szabályozott szerződést megerősítő biztosítékokra.</w:t>
      </w:r>
    </w:p>
    <w:p w:rsidR="00FA63D7" w:rsidRPr="00FA63D7" w:rsidRDefault="00FA63D7" w:rsidP="00FA63D7">
      <w:pPr>
        <w:ind w:firstLine="204"/>
        <w:rPr>
          <w:i/>
          <w:sz w:val="24"/>
          <w:szCs w:val="24"/>
        </w:rPr>
      </w:pPr>
      <w:r w:rsidRPr="00FA63D7">
        <w:rPr>
          <w:i/>
          <w:sz w:val="24"/>
          <w:szCs w:val="24"/>
        </w:rPr>
        <w:t>(2) A szerződés teljesítésének elmaradásával kapcsolatos igények biztosítékaként legfeljebb a szerződés szerinti, tartalékkeret és általános forgalmi adó nélkül számított ellenszolgáltatás 5%-át elérő biztosíték köthető ki.</w:t>
      </w:r>
    </w:p>
    <w:p w:rsidR="00FA63D7" w:rsidRPr="00FA63D7" w:rsidRDefault="00FA63D7" w:rsidP="00FA63D7">
      <w:pPr>
        <w:ind w:firstLine="204"/>
        <w:rPr>
          <w:i/>
          <w:sz w:val="24"/>
          <w:szCs w:val="24"/>
        </w:rPr>
      </w:pPr>
      <w:r w:rsidRPr="00FA63D7">
        <w:rPr>
          <w:i/>
          <w:sz w:val="24"/>
          <w:szCs w:val="24"/>
        </w:rPr>
        <w:t>(3) A szerződés hibás teljesítésével kapcsolatos igények biztosítékaként legfeljebb a szerződés szerinti, tartalékkeret és általános forgalmi adó nélkül számított ellenszolgáltatás 5%-át elérő biztosíték köthető ki.</w:t>
      </w:r>
    </w:p>
    <w:p w:rsidR="00FA63D7" w:rsidRPr="00FA63D7" w:rsidRDefault="00FA63D7" w:rsidP="00FA63D7">
      <w:pPr>
        <w:spacing w:before="240" w:after="240"/>
        <w:jc w:val="center"/>
        <w:rPr>
          <w:sz w:val="24"/>
          <w:szCs w:val="24"/>
        </w:rPr>
      </w:pPr>
      <w:r w:rsidRPr="00FA63D7">
        <w:rPr>
          <w:sz w:val="24"/>
          <w:szCs w:val="24"/>
        </w:rPr>
        <w:t>----&gt;&gt;-----&gt;&gt;--&lt;&lt;-----&lt;&lt;----</w:t>
      </w:r>
    </w:p>
    <w:p w:rsidR="00FA63D7" w:rsidRPr="00FA63D7" w:rsidRDefault="00FA63D7" w:rsidP="00FA63D7">
      <w:pPr>
        <w:ind w:firstLine="204"/>
        <w:rPr>
          <w:b/>
          <w:i/>
          <w:sz w:val="24"/>
          <w:szCs w:val="24"/>
        </w:rPr>
      </w:pPr>
      <w:r w:rsidRPr="00FA63D7">
        <w:rPr>
          <w:i/>
          <w:sz w:val="24"/>
          <w:szCs w:val="24"/>
        </w:rPr>
        <w:t xml:space="preserve">(6) </w:t>
      </w:r>
      <w:r w:rsidRPr="00FA63D7">
        <w:rPr>
          <w:b/>
          <w:i/>
          <w:sz w:val="24"/>
          <w:szCs w:val="24"/>
        </w:rPr>
        <w:t>Biztosíték kikötése esetén az ajánlatkérő a közbeszerzési dokumentumokban</w:t>
      </w:r>
    </w:p>
    <w:p w:rsidR="00FA63D7" w:rsidRPr="00FA63D7" w:rsidRDefault="00FA63D7" w:rsidP="00FA63D7">
      <w:pPr>
        <w:ind w:firstLine="204"/>
        <w:rPr>
          <w:i/>
          <w:sz w:val="24"/>
          <w:szCs w:val="24"/>
        </w:rPr>
      </w:pPr>
      <w:r w:rsidRPr="00FA63D7">
        <w:rPr>
          <w:b/>
          <w:i/>
          <w:iCs/>
          <w:sz w:val="24"/>
          <w:szCs w:val="24"/>
        </w:rPr>
        <w:t xml:space="preserve">a) </w:t>
      </w:r>
      <w:r w:rsidRPr="00FA63D7">
        <w:rPr>
          <w:b/>
          <w:i/>
          <w:sz w:val="24"/>
          <w:szCs w:val="24"/>
        </w:rPr>
        <w:t xml:space="preserve">előírja, hogy a biztosítékok az ajánlattevőként szerződő fél választása szerint nyújthatóak óvadékként az előírt pénzösszegnek az ajánlatkérőként szerződő fél fizetési </w:t>
      </w:r>
      <w:r w:rsidRPr="00FA63D7">
        <w:rPr>
          <w:b/>
          <w:i/>
          <w:sz w:val="24"/>
          <w:szCs w:val="24"/>
        </w:rPr>
        <w:lastRenderedPageBreak/>
        <w:t>számlájára történő befizetésével, átutalásával, pénzügyi intézmény vagy biztosító által vállalt garancia vagy készfizető kezesség biztosításával, vagy biztosítási szerződés alapján kiállított - készfizető kezességvállalást tartalmazó - kötelezvénnyel,</w:t>
      </w:r>
      <w:r w:rsidRPr="00FA63D7">
        <w:rPr>
          <w:i/>
          <w:sz w:val="24"/>
          <w:szCs w:val="24"/>
        </w:rPr>
        <w:t xml:space="preserve"> vagy</w:t>
      </w:r>
    </w:p>
    <w:p w:rsidR="00FA63D7" w:rsidRPr="00FA63D7" w:rsidRDefault="00FA63D7" w:rsidP="00FA63D7">
      <w:pPr>
        <w:ind w:firstLine="204"/>
        <w:rPr>
          <w:i/>
          <w:sz w:val="24"/>
          <w:szCs w:val="24"/>
        </w:rPr>
      </w:pPr>
      <w:r w:rsidRPr="00FA63D7">
        <w:rPr>
          <w:i/>
          <w:iCs/>
          <w:sz w:val="24"/>
          <w:szCs w:val="24"/>
        </w:rPr>
        <w:t xml:space="preserve">b) </w:t>
      </w:r>
      <w:r w:rsidRPr="00FA63D7">
        <w:rPr>
          <w:i/>
          <w:sz w:val="24"/>
          <w:szCs w:val="24"/>
        </w:rPr>
        <w:t xml:space="preserve">megjelöl egy vagy több - az </w:t>
      </w:r>
      <w:r w:rsidRPr="00FA63D7">
        <w:rPr>
          <w:i/>
          <w:iCs/>
          <w:sz w:val="24"/>
          <w:szCs w:val="24"/>
        </w:rPr>
        <w:t xml:space="preserve">a) </w:t>
      </w:r>
      <w:r w:rsidRPr="00FA63D7">
        <w:rPr>
          <w:i/>
          <w:sz w:val="24"/>
          <w:szCs w:val="24"/>
        </w:rPr>
        <w:t xml:space="preserve">pontban nem szereplő - biztosítéki formát, illetve biztosítéknyújtási módot, és előírja, hogy a biztosíték az ajánlattevőként szerződő fél választása szerint teljesíthető bármelyik megjelölt vagy az </w:t>
      </w:r>
      <w:r w:rsidRPr="00FA63D7">
        <w:rPr>
          <w:i/>
          <w:iCs/>
          <w:sz w:val="24"/>
          <w:szCs w:val="24"/>
        </w:rPr>
        <w:t xml:space="preserve">a) </w:t>
      </w:r>
      <w:r w:rsidRPr="00FA63D7">
        <w:rPr>
          <w:i/>
          <w:sz w:val="24"/>
          <w:szCs w:val="24"/>
        </w:rPr>
        <w:t>pontban meghatározott formában, illetve módon.”</w:t>
      </w:r>
    </w:p>
    <w:p w:rsidR="00FA63D7" w:rsidRDefault="00FA63D7" w:rsidP="006276A0">
      <w:pPr>
        <w:spacing w:after="110"/>
        <w:ind w:left="-5" w:right="46"/>
        <w:rPr>
          <w:sz w:val="24"/>
          <w:szCs w:val="24"/>
        </w:rPr>
      </w:pPr>
    </w:p>
    <w:p w:rsidR="00FA63D7" w:rsidRDefault="00FA63D7" w:rsidP="006276A0">
      <w:pPr>
        <w:spacing w:after="110"/>
        <w:ind w:left="-5" w:right="46"/>
        <w:rPr>
          <w:sz w:val="24"/>
          <w:szCs w:val="24"/>
        </w:rPr>
      </w:pPr>
      <w:r>
        <w:rPr>
          <w:sz w:val="24"/>
          <w:szCs w:val="24"/>
        </w:rPr>
        <w:t>A Kbt. 134. §. (3) bekezdése alapján a jótállási kötelezettség nem teljesítésével kapcsolatos igények biztosítékaként – részenként, azaz mind</w:t>
      </w:r>
      <w:r w:rsidR="00F11CA5">
        <w:rPr>
          <w:sz w:val="24"/>
          <w:szCs w:val="24"/>
        </w:rPr>
        <w:t>három</w:t>
      </w:r>
      <w:r>
        <w:rPr>
          <w:sz w:val="24"/>
          <w:szCs w:val="24"/>
        </w:rPr>
        <w:t xml:space="preserve"> rész esetében külön-külön - az Ajánlatkérő a teljes nettó ajánlati ár 5 (öt) százalékának megfelelő jólteljesítési biztosítékot köt ki. A jólteljesítési biztosítéknak a végszámla kiállításától kezdődően a jótállási időszak lejártát követő 30. napj</w:t>
      </w:r>
      <w:r w:rsidR="005D7C58">
        <w:rPr>
          <w:sz w:val="24"/>
          <w:szCs w:val="24"/>
        </w:rPr>
        <w:t>áig fenn kell állnia. Ajánlatkérő tájékoztatásul közli, hogy a Kbt. 134. §. (4) bekezdése alapján a jelen pontban előírt biztosíték rendelkezésre álló összege az Ajánlatkérő kielégítésének összegével csökken, nincs a nyertes ajánlatkérőként szerződő félnek a biztosíték meghatározott mértékű folyamatos fenntartására vonatkozó kötelezettsége. A biztosíték határidőben történő rendelkezésre bocsátásáról ajánlattevőnek a Kbt. 134. §. (5) bekezdése alapján az ajánlatban nyilatkoznia kell. A biztosíték a Kbt. 134. §. (6) bekezdés a) pontjában meghatározottak szerint nyújtható.</w:t>
      </w:r>
    </w:p>
    <w:p w:rsidR="005D7C58" w:rsidRDefault="005D7C58" w:rsidP="006276A0">
      <w:pPr>
        <w:spacing w:after="110"/>
        <w:ind w:left="-5" w:right="46"/>
        <w:rPr>
          <w:sz w:val="24"/>
          <w:szCs w:val="24"/>
        </w:rPr>
      </w:pPr>
    </w:p>
    <w:p w:rsidR="005D7C58" w:rsidRPr="00727EC5" w:rsidRDefault="005D7C58" w:rsidP="006276A0">
      <w:pPr>
        <w:spacing w:after="110"/>
        <w:ind w:left="-5" w:right="46"/>
        <w:rPr>
          <w:sz w:val="24"/>
          <w:szCs w:val="24"/>
        </w:rPr>
      </w:pPr>
      <w:r>
        <w:rPr>
          <w:sz w:val="24"/>
          <w:szCs w:val="24"/>
        </w:rPr>
        <w:t>További részletes szabályokat a szerződéstervezet tartalmaz.</w:t>
      </w:r>
    </w:p>
    <w:sectPr w:rsidR="005D7C58" w:rsidRPr="00727EC5">
      <w:headerReference w:type="even" r:id="rId26"/>
      <w:headerReference w:type="default" r:id="rId27"/>
      <w:footerReference w:type="even" r:id="rId28"/>
      <w:footerReference w:type="default" r:id="rId29"/>
      <w:headerReference w:type="first" r:id="rId30"/>
      <w:footerReference w:type="first" r:id="rId31"/>
      <w:pgSz w:w="11906" w:h="16838"/>
      <w:pgMar w:top="749" w:right="1361" w:bottom="1498" w:left="1416" w:header="708" w:footer="82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214" w:rsidRDefault="00C77214">
      <w:pPr>
        <w:spacing w:after="0" w:line="240" w:lineRule="auto"/>
      </w:pPr>
      <w:r>
        <w:separator/>
      </w:r>
    </w:p>
  </w:endnote>
  <w:endnote w:type="continuationSeparator" w:id="0">
    <w:p w:rsidR="00C77214" w:rsidRDefault="00C7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Bold">
    <w:altName w:val="Arial"/>
    <w:panose1 w:val="00000000000000000000"/>
    <w:charset w:val="00"/>
    <w:family w:val="swiss"/>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Verdana,Italic">
    <w:panose1 w:val="00000000000000000000"/>
    <w:charset w:val="EE"/>
    <w:family w:val="auto"/>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7" w:rsidRDefault="00314780">
    <w:pPr>
      <w:spacing w:after="116" w:line="259" w:lineRule="auto"/>
      <w:ind w:left="0" w:right="415" w:firstLine="0"/>
      <w:jc w:val="center"/>
    </w:pPr>
    <w:r>
      <w:rPr>
        <w:noProof/>
      </w:rPr>
      <mc:AlternateContent>
        <mc:Choice Requires="wpg">
          <w:drawing>
            <wp:anchor distT="0" distB="0" distL="114300" distR="114300" simplePos="0" relativeHeight="251656704" behindDoc="0" locked="0" layoutInCell="1" allowOverlap="1">
              <wp:simplePos x="0" y="0"/>
              <wp:positionH relativeFrom="page">
                <wp:posOffset>881380</wp:posOffset>
              </wp:positionH>
              <wp:positionV relativeFrom="page">
                <wp:posOffset>9744075</wp:posOffset>
              </wp:positionV>
              <wp:extent cx="5570220" cy="6350"/>
              <wp:effectExtent l="0" t="0" r="0" b="0"/>
              <wp:wrapSquare wrapText="bothSides"/>
              <wp:docPr id="164132" name="Group 164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0220" cy="6350"/>
                        <a:chOff x="0" y="0"/>
                        <a:chExt cx="5569966" cy="6097"/>
                      </a:xfrm>
                    </wpg:grpSpPr>
                    <wps:wsp>
                      <wps:cNvPr id="168727" name="Shape 168727"/>
                      <wps:cNvSpPr/>
                      <wps:spPr>
                        <a:xfrm>
                          <a:off x="0" y="0"/>
                          <a:ext cx="5569966" cy="9144"/>
                        </a:xfrm>
                        <a:custGeom>
                          <a:avLst/>
                          <a:gdLst/>
                          <a:ahLst/>
                          <a:cxnLst/>
                          <a:rect l="0" t="0" r="0" b="0"/>
                          <a:pathLst>
                            <a:path w="5569966" h="9144">
                              <a:moveTo>
                                <a:pt x="0" y="0"/>
                              </a:moveTo>
                              <a:lnTo>
                                <a:pt x="5569966" y="0"/>
                              </a:lnTo>
                              <a:lnTo>
                                <a:pt x="556996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0A76EE0" id="Group 164132" o:spid="_x0000_s1026" style="position:absolute;margin-left:69.4pt;margin-top:767.25pt;width:438.6pt;height:.5pt;z-index:251656704;mso-position-horizontal-relative:page;mso-position-vertical-relative:page" coordsize="556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">
              <v:shape id="Shape 168727" o:spid="_x0000_s1027" style="position:absolute;width:55699;height:91;visibility:visible;mso-wrap-style:square;v-text-anchor:top" coordsize="5569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1+cQA&#10;AADfAAAADwAAAGRycy9kb3ducmV2LnhtbERPz2vCMBS+C/sfwhvspqkFtXRGGRvCDsKY2sNub81b&#10;U9a8lCTW+t8vA8Hjx/d7vR1tJwbyoXWsYD7LQBDXTrfcKDgdd9MCRIjIGjvHpOBKAbabh8kaS+0u&#10;/EnDITYihXAoUYGJsS+lDLUhi2HmeuLE/ThvMSboG6k9XlK47WSeZUtpseXUYLCnV0P17+FsFVTV&#10;hysW8Xvuq8Xwddy/5aa3Vqmnx/HlGUSkMd7FN/e7TvOXxSpfwf+fBE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7tfnEAAAA3wAAAA8AAAAAAAAAAAAAAAAAmAIAAGRycy9k&#10;b3ducmV2LnhtbFBLBQYAAAAABAAEAPUAAACJAwAAAAA=&#10;" path="m,l5569966,r,9144l,9144,,e" fillcolor="black" stroked="f" strokeweight="0">
                <v:stroke miterlimit="83231f" joinstyle="miter"/>
                <v:path arrowok="t" textboxrect="0,0,5569966,9144"/>
              </v:shape>
              <w10:wrap type="square" anchorx="page" anchory="page"/>
            </v:group>
          </w:pict>
        </mc:Fallback>
      </mc:AlternateContent>
    </w:r>
    <w:r w:rsidR="00FA63D7">
      <w:fldChar w:fldCharType="begin"/>
    </w:r>
    <w:r w:rsidR="00FA63D7">
      <w:instrText xml:space="preserve"> PAGE   \* MERGEFORMAT </w:instrText>
    </w:r>
    <w:r w:rsidR="00FA63D7">
      <w:fldChar w:fldCharType="separate"/>
    </w:r>
    <w:r>
      <w:rPr>
        <w:noProof/>
      </w:rPr>
      <w:t>26</w:t>
    </w:r>
    <w:r w:rsidR="00FA63D7">
      <w:fldChar w:fldCharType="end"/>
    </w:r>
    <w:r w:rsidR="00FA63D7">
      <w:t xml:space="preserve"> </w:t>
    </w:r>
  </w:p>
  <w:p w:rsidR="00FA63D7" w:rsidRDefault="00FA63D7">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7" w:rsidRDefault="00314780">
    <w:pPr>
      <w:spacing w:after="116" w:line="259" w:lineRule="auto"/>
      <w:ind w:left="0" w:right="415" w:firstLine="0"/>
      <w:jc w:val="center"/>
    </w:pPr>
    <w:r>
      <w:rPr>
        <w:noProof/>
      </w:rPr>
      <mc:AlternateContent>
        <mc:Choice Requires="wpg">
          <w:drawing>
            <wp:anchor distT="0" distB="0" distL="114300" distR="114300" simplePos="0" relativeHeight="251657728" behindDoc="0" locked="0" layoutInCell="1" allowOverlap="1">
              <wp:simplePos x="0" y="0"/>
              <wp:positionH relativeFrom="page">
                <wp:posOffset>881380</wp:posOffset>
              </wp:positionH>
              <wp:positionV relativeFrom="page">
                <wp:posOffset>9744075</wp:posOffset>
              </wp:positionV>
              <wp:extent cx="5570220" cy="6350"/>
              <wp:effectExtent l="0" t="0" r="0" b="0"/>
              <wp:wrapSquare wrapText="bothSides"/>
              <wp:docPr id="164119" name="Group 164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0220" cy="6350"/>
                        <a:chOff x="0" y="0"/>
                        <a:chExt cx="5569966" cy="6097"/>
                      </a:xfrm>
                    </wpg:grpSpPr>
                    <wps:wsp>
                      <wps:cNvPr id="168725" name="Shape 168725"/>
                      <wps:cNvSpPr/>
                      <wps:spPr>
                        <a:xfrm>
                          <a:off x="0" y="0"/>
                          <a:ext cx="5569966" cy="9144"/>
                        </a:xfrm>
                        <a:custGeom>
                          <a:avLst/>
                          <a:gdLst/>
                          <a:ahLst/>
                          <a:cxnLst/>
                          <a:rect l="0" t="0" r="0" b="0"/>
                          <a:pathLst>
                            <a:path w="5569966" h="9144">
                              <a:moveTo>
                                <a:pt x="0" y="0"/>
                              </a:moveTo>
                              <a:lnTo>
                                <a:pt x="5569966" y="0"/>
                              </a:lnTo>
                              <a:lnTo>
                                <a:pt x="556996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F5F9BE5" id="Group 164119" o:spid="_x0000_s1026" style="position:absolute;margin-left:69.4pt;margin-top:767.25pt;width:438.6pt;height:.5pt;z-index:251657728;mso-position-horizontal-relative:page;mso-position-vertical-relative:page" coordsize="556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">
              <v:shape id="Shape 168725" o:spid="_x0000_s1027" style="position:absolute;width:55699;height:91;visibility:visible;mso-wrap-style:square;v-text-anchor:top" coordsize="5569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WOFcQA&#10;AADfAAAADwAAAGRycy9kb3ducmV2LnhtbERPz0vDMBS+D/wfwhO8bekK3UpdWkQRPAjiZg/ens2z&#10;KTYvJYld/e+NIOz48f0+NIsdxUw+DI4VbDcZCOLO6YF7BW+nx3UJIkRkjaNjUvBDAZr6anXASrsz&#10;v9J8jL1IIRwqVGBinCopQ2fIYti4iThxn85bjAn6XmqP5xRuR5ln2U5aHDg1GJzo3lD3dfy2Ctr2&#10;xZVF/Nj6tpjfT88PuZmsVermerm7BRFpiRfxv/tJp/m7cp8X8PcnAZD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ljhXEAAAA3wAAAA8AAAAAAAAAAAAAAAAAmAIAAGRycy9k&#10;b3ducmV2LnhtbFBLBQYAAAAABAAEAPUAAACJAwAAAAA=&#10;" path="m,l5569966,r,9144l,9144,,e" fillcolor="black" stroked="f" strokeweight="0">
                <v:stroke miterlimit="83231f" joinstyle="miter"/>
                <v:path arrowok="t" textboxrect="0,0,5569966,9144"/>
              </v:shape>
              <w10:wrap type="square" anchorx="page" anchory="page"/>
            </v:group>
          </w:pict>
        </mc:Fallback>
      </mc:AlternateContent>
    </w:r>
    <w:r w:rsidR="00FA63D7">
      <w:fldChar w:fldCharType="begin"/>
    </w:r>
    <w:r w:rsidR="00FA63D7">
      <w:instrText xml:space="preserve"> PAGE   \* MERGEFORMAT </w:instrText>
    </w:r>
    <w:r w:rsidR="00FA63D7">
      <w:fldChar w:fldCharType="separate"/>
    </w:r>
    <w:r>
      <w:rPr>
        <w:noProof/>
      </w:rPr>
      <w:t>25</w:t>
    </w:r>
    <w:r w:rsidR="00FA63D7">
      <w:fldChar w:fldCharType="end"/>
    </w:r>
    <w:r w:rsidR="00FA63D7">
      <w:t xml:space="preserve"> </w:t>
    </w:r>
  </w:p>
  <w:p w:rsidR="00FA63D7" w:rsidRDefault="00FA63D7">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7" w:rsidRDefault="00314780">
    <w:pPr>
      <w:spacing w:after="147" w:line="259" w:lineRule="auto"/>
      <w:ind w:left="120" w:firstLine="0"/>
      <w:jc w:val="left"/>
    </w:pPr>
    <w:r>
      <w:rPr>
        <w:noProof/>
      </w:rPr>
      <mc:AlternateContent>
        <mc:Choice Requires="wpg">
          <w:drawing>
            <wp:anchor distT="0" distB="0" distL="114300" distR="114300" simplePos="0" relativeHeight="251658752" behindDoc="0" locked="0" layoutInCell="1" allowOverlap="1">
              <wp:simplePos x="0" y="0"/>
              <wp:positionH relativeFrom="page">
                <wp:posOffset>881380</wp:posOffset>
              </wp:positionH>
              <wp:positionV relativeFrom="page">
                <wp:posOffset>9744075</wp:posOffset>
              </wp:positionV>
              <wp:extent cx="5570220" cy="6350"/>
              <wp:effectExtent l="0" t="0" r="0" b="0"/>
              <wp:wrapSquare wrapText="bothSides"/>
              <wp:docPr id="164102" name="Group 164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0220" cy="6350"/>
                        <a:chOff x="0" y="0"/>
                        <a:chExt cx="5569966" cy="6097"/>
                      </a:xfrm>
                    </wpg:grpSpPr>
                    <wps:wsp>
                      <wps:cNvPr id="168723" name="Shape 168723"/>
                      <wps:cNvSpPr/>
                      <wps:spPr>
                        <a:xfrm>
                          <a:off x="0" y="0"/>
                          <a:ext cx="5569966" cy="9144"/>
                        </a:xfrm>
                        <a:custGeom>
                          <a:avLst/>
                          <a:gdLst/>
                          <a:ahLst/>
                          <a:cxnLst/>
                          <a:rect l="0" t="0" r="0" b="0"/>
                          <a:pathLst>
                            <a:path w="5569966" h="9144">
                              <a:moveTo>
                                <a:pt x="0" y="0"/>
                              </a:moveTo>
                              <a:lnTo>
                                <a:pt x="5569966" y="0"/>
                              </a:lnTo>
                              <a:lnTo>
                                <a:pt x="556996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3E4CAF3" id="Group 164102" o:spid="_x0000_s1026" style="position:absolute;margin-left:69.4pt;margin-top:767.25pt;width:438.6pt;height:.5pt;z-index:251658752;mso-position-horizontal-relative:page;mso-position-vertical-relative:page" coordsize="556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">
              <v:shape id="Shape 168723" o:spid="_x0000_s1027" style="position:absolute;width:55699;height:91;visibility:visible;mso-wrap-style:square;v-text-anchor:top" coordsize="5569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z+sQA&#10;AADfAAAADwAAAGRycy9kb3ducmV2LnhtbERPz2vCMBS+D/Y/hDfwNlMrutIZZWwIHgYyXQ+7vTVv&#10;TVnzUpJY63+/CAOPH9/v1Wa0nRjIh9axgtk0A0FcO91yo+DzuH0sQISIrLFzTAouFGCzvr9bYand&#10;mT9oOMRGpBAOJSowMfallKE2ZDFMXU+cuB/nLcYEfSO1x3MKt53Ms2wpLbacGgz29Gqo/j2crIKq&#10;2rtiEb9nvloMX8f3t9z01io1eRhfnkFEGuNN/O/e6TR/WTzlc7j+SQD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As/rEAAAA3wAAAA8AAAAAAAAAAAAAAAAAmAIAAGRycy9k&#10;b3ducmV2LnhtbFBLBQYAAAAABAAEAPUAAACJAwAAAAA=&#10;" path="m,l5569966,r,9144l,9144,,e" fillcolor="black" stroked="f" strokeweight="0">
                <v:stroke miterlimit="83231f" joinstyle="miter"/>
                <v:path arrowok="t" textboxrect="0,0,5569966,9144"/>
              </v:shape>
              <w10:wrap type="square" anchorx="page" anchory="page"/>
            </v:group>
          </w:pict>
        </mc:Fallback>
      </mc:AlternateContent>
    </w:r>
    <w:r w:rsidR="00FA63D7">
      <w:rPr>
        <w:sz w:val="20"/>
      </w:rPr>
      <w:t xml:space="preserve"> </w:t>
    </w:r>
  </w:p>
  <w:p w:rsidR="00FA63D7" w:rsidRDefault="00FA63D7">
    <w:pPr>
      <w:spacing w:after="116" w:line="259" w:lineRule="auto"/>
      <w:ind w:left="0" w:right="415" w:firstLine="0"/>
      <w:jc w:val="center"/>
    </w:pPr>
    <w:r>
      <w:fldChar w:fldCharType="begin"/>
    </w:r>
    <w:r>
      <w:instrText xml:space="preserve"> PAGE   \* MERGEFORMAT </w:instrText>
    </w:r>
    <w:r>
      <w:fldChar w:fldCharType="separate"/>
    </w:r>
    <w:r w:rsidR="00314780">
      <w:rPr>
        <w:noProof/>
      </w:rPr>
      <w:t>1</w:t>
    </w:r>
    <w:r>
      <w:fldChar w:fldCharType="end"/>
    </w:r>
    <w:r>
      <w:t xml:space="preserve"> </w:t>
    </w:r>
  </w:p>
  <w:p w:rsidR="00FA63D7" w:rsidRDefault="00FA63D7">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214" w:rsidRDefault="00C77214">
      <w:pPr>
        <w:spacing w:after="0" w:line="259" w:lineRule="auto"/>
        <w:ind w:left="0" w:firstLine="0"/>
        <w:jc w:val="left"/>
      </w:pPr>
      <w:r>
        <w:separator/>
      </w:r>
    </w:p>
  </w:footnote>
  <w:footnote w:type="continuationSeparator" w:id="0">
    <w:p w:rsidR="00C77214" w:rsidRDefault="00C77214">
      <w:pPr>
        <w:spacing w:after="0" w:line="259" w:lineRule="auto"/>
        <w:ind w:lef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7" w:rsidRDefault="00FA63D7">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7" w:rsidRDefault="00FA63D7">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D7" w:rsidRDefault="00FA63D7">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pStyle w:val="Cmsor7"/>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pStyle w:val="Cmsor9"/>
      <w:suff w:val="nothing"/>
      <w:lvlText w:val=""/>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8016D8"/>
    <w:multiLevelType w:val="hybridMultilevel"/>
    <w:tmpl w:val="1F78A32A"/>
    <w:lvl w:ilvl="0" w:tplc="A19078A0">
      <w:start w:val="1"/>
      <w:numFmt w:val="upperLetter"/>
      <w:lvlText w:val="%1)"/>
      <w:lvlJc w:val="left"/>
      <w:pPr>
        <w:ind w:left="335" w:hanging="360"/>
      </w:pPr>
      <w:rPr>
        <w:rFonts w:hint="default"/>
      </w:rPr>
    </w:lvl>
    <w:lvl w:ilvl="1" w:tplc="040E0019" w:tentative="1">
      <w:start w:val="1"/>
      <w:numFmt w:val="lowerLetter"/>
      <w:lvlText w:val="%2."/>
      <w:lvlJc w:val="left"/>
      <w:pPr>
        <w:ind w:left="1055" w:hanging="360"/>
      </w:pPr>
    </w:lvl>
    <w:lvl w:ilvl="2" w:tplc="040E001B" w:tentative="1">
      <w:start w:val="1"/>
      <w:numFmt w:val="lowerRoman"/>
      <w:lvlText w:val="%3."/>
      <w:lvlJc w:val="right"/>
      <w:pPr>
        <w:ind w:left="1775" w:hanging="180"/>
      </w:pPr>
    </w:lvl>
    <w:lvl w:ilvl="3" w:tplc="040E000F" w:tentative="1">
      <w:start w:val="1"/>
      <w:numFmt w:val="decimal"/>
      <w:lvlText w:val="%4."/>
      <w:lvlJc w:val="left"/>
      <w:pPr>
        <w:ind w:left="2495" w:hanging="360"/>
      </w:pPr>
    </w:lvl>
    <w:lvl w:ilvl="4" w:tplc="040E0019" w:tentative="1">
      <w:start w:val="1"/>
      <w:numFmt w:val="lowerLetter"/>
      <w:lvlText w:val="%5."/>
      <w:lvlJc w:val="left"/>
      <w:pPr>
        <w:ind w:left="3215" w:hanging="360"/>
      </w:pPr>
    </w:lvl>
    <w:lvl w:ilvl="5" w:tplc="040E001B" w:tentative="1">
      <w:start w:val="1"/>
      <w:numFmt w:val="lowerRoman"/>
      <w:lvlText w:val="%6."/>
      <w:lvlJc w:val="right"/>
      <w:pPr>
        <w:ind w:left="3935" w:hanging="180"/>
      </w:pPr>
    </w:lvl>
    <w:lvl w:ilvl="6" w:tplc="040E000F" w:tentative="1">
      <w:start w:val="1"/>
      <w:numFmt w:val="decimal"/>
      <w:lvlText w:val="%7."/>
      <w:lvlJc w:val="left"/>
      <w:pPr>
        <w:ind w:left="4655" w:hanging="360"/>
      </w:pPr>
    </w:lvl>
    <w:lvl w:ilvl="7" w:tplc="040E0019" w:tentative="1">
      <w:start w:val="1"/>
      <w:numFmt w:val="lowerLetter"/>
      <w:lvlText w:val="%8."/>
      <w:lvlJc w:val="left"/>
      <w:pPr>
        <w:ind w:left="5375" w:hanging="360"/>
      </w:pPr>
    </w:lvl>
    <w:lvl w:ilvl="8" w:tplc="040E001B" w:tentative="1">
      <w:start w:val="1"/>
      <w:numFmt w:val="lowerRoman"/>
      <w:lvlText w:val="%9."/>
      <w:lvlJc w:val="right"/>
      <w:pPr>
        <w:ind w:left="6095" w:hanging="180"/>
      </w:pPr>
    </w:lvl>
  </w:abstractNum>
  <w:abstractNum w:abstractNumId="3" w15:restartNumberingAfterBreak="0">
    <w:nsid w:val="0608127D"/>
    <w:multiLevelType w:val="hybridMultilevel"/>
    <w:tmpl w:val="CE0077B4"/>
    <w:lvl w:ilvl="0" w:tplc="9A867824">
      <w:start w:val="4"/>
      <w:numFmt w:val="decimal"/>
      <w:lvlText w:val="%1."/>
      <w:lvlJc w:val="left"/>
      <w:pPr>
        <w:ind w:left="405"/>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9B604A48">
      <w:start w:val="1"/>
      <w:numFmt w:val="lowerLetter"/>
      <w:lvlText w:val="%2"/>
      <w:lvlJc w:val="left"/>
      <w:pPr>
        <w:ind w:left="122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32F41510">
      <w:start w:val="1"/>
      <w:numFmt w:val="lowerRoman"/>
      <w:lvlText w:val="%3"/>
      <w:lvlJc w:val="left"/>
      <w:pPr>
        <w:ind w:left="194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88DE4C62">
      <w:start w:val="1"/>
      <w:numFmt w:val="decimal"/>
      <w:lvlText w:val="%4"/>
      <w:lvlJc w:val="left"/>
      <w:pPr>
        <w:ind w:left="266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C3AE85A6">
      <w:start w:val="1"/>
      <w:numFmt w:val="lowerLetter"/>
      <w:lvlText w:val="%5"/>
      <w:lvlJc w:val="left"/>
      <w:pPr>
        <w:ind w:left="338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A4FCFE36">
      <w:start w:val="1"/>
      <w:numFmt w:val="lowerRoman"/>
      <w:lvlText w:val="%6"/>
      <w:lvlJc w:val="left"/>
      <w:pPr>
        <w:ind w:left="410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E3282354">
      <w:start w:val="1"/>
      <w:numFmt w:val="decimal"/>
      <w:lvlText w:val="%7"/>
      <w:lvlJc w:val="left"/>
      <w:pPr>
        <w:ind w:left="482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D05615BE">
      <w:start w:val="1"/>
      <w:numFmt w:val="lowerLetter"/>
      <w:lvlText w:val="%8"/>
      <w:lvlJc w:val="left"/>
      <w:pPr>
        <w:ind w:left="554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9530FB8A">
      <w:start w:val="1"/>
      <w:numFmt w:val="lowerRoman"/>
      <w:lvlText w:val="%9"/>
      <w:lvlJc w:val="left"/>
      <w:pPr>
        <w:ind w:left="626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3E7A29"/>
    <w:multiLevelType w:val="multilevel"/>
    <w:tmpl w:val="7AB61680"/>
    <w:lvl w:ilvl="0">
      <w:start w:val="8"/>
      <w:numFmt w:val="decimal"/>
      <w:lvlText w:val="%1"/>
      <w:lvlJc w:val="left"/>
      <w:pPr>
        <w:ind w:left="3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start w:val="10"/>
      <w:numFmt w:val="decimal"/>
      <w:lvlRestart w:val="0"/>
      <w:lvlText w:val="%1.%2."/>
      <w:lvlJc w:val="left"/>
      <w:pPr>
        <w:ind w:left="12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07462C23"/>
    <w:multiLevelType w:val="hybridMultilevel"/>
    <w:tmpl w:val="A0E61F5E"/>
    <w:lvl w:ilvl="0" w:tplc="82B0214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8CC1828"/>
    <w:multiLevelType w:val="hybridMultilevel"/>
    <w:tmpl w:val="F30A5152"/>
    <w:lvl w:ilvl="0" w:tplc="0A582C6E">
      <w:start w:val="1"/>
      <w:numFmt w:val="decimal"/>
      <w:lvlText w:val="%1."/>
      <w:lvlJc w:val="left"/>
      <w:pPr>
        <w:ind w:left="11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EADC837C">
      <w:start w:val="1"/>
      <w:numFmt w:val="lowerLetter"/>
      <w:lvlText w:val="%2"/>
      <w:lvlJc w:val="left"/>
      <w:pPr>
        <w:ind w:left="22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9EBC0712">
      <w:start w:val="1"/>
      <w:numFmt w:val="lowerRoman"/>
      <w:lvlText w:val="%3"/>
      <w:lvlJc w:val="left"/>
      <w:pPr>
        <w:ind w:left="29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A262F960">
      <w:start w:val="1"/>
      <w:numFmt w:val="decimal"/>
      <w:lvlText w:val="%4"/>
      <w:lvlJc w:val="left"/>
      <w:pPr>
        <w:ind w:left="36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A274B378">
      <w:start w:val="1"/>
      <w:numFmt w:val="lowerLetter"/>
      <w:lvlText w:val="%5"/>
      <w:lvlJc w:val="left"/>
      <w:pPr>
        <w:ind w:left="437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B3CE694E">
      <w:start w:val="1"/>
      <w:numFmt w:val="lowerRoman"/>
      <w:lvlText w:val="%6"/>
      <w:lvlJc w:val="left"/>
      <w:pPr>
        <w:ind w:left="509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45FC5872">
      <w:start w:val="1"/>
      <w:numFmt w:val="decimal"/>
      <w:lvlText w:val="%7"/>
      <w:lvlJc w:val="left"/>
      <w:pPr>
        <w:ind w:left="581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9A1CB698">
      <w:start w:val="1"/>
      <w:numFmt w:val="lowerLetter"/>
      <w:lvlText w:val="%8"/>
      <w:lvlJc w:val="left"/>
      <w:pPr>
        <w:ind w:left="65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79984AF6">
      <w:start w:val="1"/>
      <w:numFmt w:val="lowerRoman"/>
      <w:lvlText w:val="%9"/>
      <w:lvlJc w:val="left"/>
      <w:pPr>
        <w:ind w:left="725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0947290E"/>
    <w:multiLevelType w:val="hybridMultilevel"/>
    <w:tmpl w:val="6A965A14"/>
    <w:lvl w:ilvl="0" w:tplc="042A1E60">
      <w:start w:val="1"/>
      <w:numFmt w:val="bullet"/>
      <w:lvlText w:val="-"/>
      <w:lvlJc w:val="left"/>
      <w:pPr>
        <w:ind w:left="708"/>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1" w:tplc="CF404026">
      <w:start w:val="1"/>
      <w:numFmt w:val="bullet"/>
      <w:lvlText w:val="o"/>
      <w:lvlJc w:val="left"/>
      <w:pPr>
        <w:ind w:left="1646"/>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2" w:tplc="64904FF0">
      <w:start w:val="1"/>
      <w:numFmt w:val="bullet"/>
      <w:lvlText w:val="▪"/>
      <w:lvlJc w:val="left"/>
      <w:pPr>
        <w:ind w:left="2366"/>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3" w:tplc="231E9DE0">
      <w:start w:val="1"/>
      <w:numFmt w:val="bullet"/>
      <w:lvlText w:val="•"/>
      <w:lvlJc w:val="left"/>
      <w:pPr>
        <w:ind w:left="3086"/>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4" w:tplc="2318A29A">
      <w:start w:val="1"/>
      <w:numFmt w:val="bullet"/>
      <w:lvlText w:val="o"/>
      <w:lvlJc w:val="left"/>
      <w:pPr>
        <w:ind w:left="3806"/>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5" w:tplc="75BC49B2">
      <w:start w:val="1"/>
      <w:numFmt w:val="bullet"/>
      <w:lvlText w:val="▪"/>
      <w:lvlJc w:val="left"/>
      <w:pPr>
        <w:ind w:left="4526"/>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6" w:tplc="924E57DC">
      <w:start w:val="1"/>
      <w:numFmt w:val="bullet"/>
      <w:lvlText w:val="•"/>
      <w:lvlJc w:val="left"/>
      <w:pPr>
        <w:ind w:left="5246"/>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7" w:tplc="284AF144">
      <w:start w:val="1"/>
      <w:numFmt w:val="bullet"/>
      <w:lvlText w:val="o"/>
      <w:lvlJc w:val="left"/>
      <w:pPr>
        <w:ind w:left="5966"/>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lvl w:ilvl="8" w:tplc="889C27FE">
      <w:start w:val="1"/>
      <w:numFmt w:val="bullet"/>
      <w:lvlText w:val="▪"/>
      <w:lvlJc w:val="left"/>
      <w:pPr>
        <w:ind w:left="6686"/>
      </w:pPr>
      <w:rPr>
        <w:rFonts w:ascii="Garamond" w:eastAsia="Garamond" w:hAnsi="Garamond" w:cs="Garamond"/>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0A661047"/>
    <w:multiLevelType w:val="hybridMultilevel"/>
    <w:tmpl w:val="6D64F7C4"/>
    <w:lvl w:ilvl="0" w:tplc="E1005978">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40986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BEC0A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FAB7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3ABE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4EBA4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8C9E3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22B5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D07B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064A22"/>
    <w:multiLevelType w:val="hybridMultilevel"/>
    <w:tmpl w:val="AB5EB434"/>
    <w:lvl w:ilvl="0" w:tplc="B6103BEE">
      <w:start w:val="4"/>
      <w:numFmt w:val="decimal"/>
      <w:lvlText w:val="%1."/>
      <w:lvlJc w:val="left"/>
      <w:pPr>
        <w:tabs>
          <w:tab w:val="num" w:pos="720"/>
        </w:tabs>
        <w:ind w:left="720" w:hanging="360"/>
      </w:pPr>
      <w:rPr>
        <w:rFonts w:hint="default"/>
      </w:rPr>
    </w:lvl>
    <w:lvl w:ilvl="1" w:tplc="9558D602">
      <w:numFmt w:val="none"/>
      <w:lvlText w:val=""/>
      <w:lvlJc w:val="left"/>
      <w:pPr>
        <w:tabs>
          <w:tab w:val="num" w:pos="360"/>
        </w:tabs>
      </w:pPr>
    </w:lvl>
    <w:lvl w:ilvl="2" w:tplc="83B67EBC">
      <w:numFmt w:val="none"/>
      <w:lvlText w:val=""/>
      <w:lvlJc w:val="left"/>
      <w:pPr>
        <w:tabs>
          <w:tab w:val="num" w:pos="360"/>
        </w:tabs>
      </w:pPr>
    </w:lvl>
    <w:lvl w:ilvl="3" w:tplc="8DEAB466">
      <w:numFmt w:val="none"/>
      <w:lvlText w:val=""/>
      <w:lvlJc w:val="left"/>
      <w:pPr>
        <w:tabs>
          <w:tab w:val="num" w:pos="360"/>
        </w:tabs>
      </w:pPr>
    </w:lvl>
    <w:lvl w:ilvl="4" w:tplc="2E36572A">
      <w:numFmt w:val="none"/>
      <w:lvlText w:val=""/>
      <w:lvlJc w:val="left"/>
      <w:pPr>
        <w:tabs>
          <w:tab w:val="num" w:pos="360"/>
        </w:tabs>
      </w:pPr>
    </w:lvl>
    <w:lvl w:ilvl="5" w:tplc="670EE66A">
      <w:numFmt w:val="none"/>
      <w:lvlText w:val=""/>
      <w:lvlJc w:val="left"/>
      <w:pPr>
        <w:tabs>
          <w:tab w:val="num" w:pos="360"/>
        </w:tabs>
      </w:pPr>
    </w:lvl>
    <w:lvl w:ilvl="6" w:tplc="F3721AAC">
      <w:numFmt w:val="none"/>
      <w:lvlText w:val=""/>
      <w:lvlJc w:val="left"/>
      <w:pPr>
        <w:tabs>
          <w:tab w:val="num" w:pos="360"/>
        </w:tabs>
      </w:pPr>
    </w:lvl>
    <w:lvl w:ilvl="7" w:tplc="A8F673F6">
      <w:numFmt w:val="none"/>
      <w:lvlText w:val=""/>
      <w:lvlJc w:val="left"/>
      <w:pPr>
        <w:tabs>
          <w:tab w:val="num" w:pos="360"/>
        </w:tabs>
      </w:pPr>
    </w:lvl>
    <w:lvl w:ilvl="8" w:tplc="260CDEEE">
      <w:numFmt w:val="none"/>
      <w:lvlText w:val=""/>
      <w:lvlJc w:val="left"/>
      <w:pPr>
        <w:tabs>
          <w:tab w:val="num" w:pos="360"/>
        </w:tabs>
      </w:pPr>
    </w:lvl>
  </w:abstractNum>
  <w:abstractNum w:abstractNumId="10" w15:restartNumberingAfterBreak="0">
    <w:nsid w:val="156211BC"/>
    <w:multiLevelType w:val="hybridMultilevel"/>
    <w:tmpl w:val="0376FE72"/>
    <w:lvl w:ilvl="0" w:tplc="11CCFBD8">
      <w:start w:val="1"/>
      <w:numFmt w:val="bullet"/>
      <w:lvlText w:val="-"/>
      <w:lvlJc w:val="left"/>
      <w:pPr>
        <w:ind w:left="113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506481B6">
      <w:start w:val="1"/>
      <w:numFmt w:val="bullet"/>
      <w:lvlText w:val="o"/>
      <w:lvlJc w:val="left"/>
      <w:pPr>
        <w:ind w:left="16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C30CD86">
      <w:start w:val="1"/>
      <w:numFmt w:val="bullet"/>
      <w:lvlText w:val="▪"/>
      <w:lvlJc w:val="left"/>
      <w:pPr>
        <w:ind w:left="23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298AE7C4">
      <w:start w:val="1"/>
      <w:numFmt w:val="bullet"/>
      <w:lvlText w:val="•"/>
      <w:lvlJc w:val="left"/>
      <w:pPr>
        <w:ind w:left="30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03A404A2">
      <w:start w:val="1"/>
      <w:numFmt w:val="bullet"/>
      <w:lvlText w:val="o"/>
      <w:lvlJc w:val="left"/>
      <w:pPr>
        <w:ind w:left="38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285E145E">
      <w:start w:val="1"/>
      <w:numFmt w:val="bullet"/>
      <w:lvlText w:val="▪"/>
      <w:lvlJc w:val="left"/>
      <w:pPr>
        <w:ind w:left="45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D554A180">
      <w:start w:val="1"/>
      <w:numFmt w:val="bullet"/>
      <w:lvlText w:val="•"/>
      <w:lvlJc w:val="left"/>
      <w:pPr>
        <w:ind w:left="52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3F82E360">
      <w:start w:val="1"/>
      <w:numFmt w:val="bullet"/>
      <w:lvlText w:val="o"/>
      <w:lvlJc w:val="left"/>
      <w:pPr>
        <w:ind w:left="59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8C52ADFA">
      <w:start w:val="1"/>
      <w:numFmt w:val="bullet"/>
      <w:lvlText w:val="▪"/>
      <w:lvlJc w:val="left"/>
      <w:pPr>
        <w:ind w:left="66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171E121C"/>
    <w:multiLevelType w:val="hybridMultilevel"/>
    <w:tmpl w:val="C2CEF67A"/>
    <w:lvl w:ilvl="0" w:tplc="5FFA5928">
      <w:start w:val="1"/>
      <w:numFmt w:val="bullet"/>
      <w:lvlText w:val="-"/>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C522504E">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1E3E8A4C">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AC6A6DC">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C5F01A2C">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7BDC1D42">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B2A01DB4">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F132ADDE">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20E7906">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DC120F2"/>
    <w:multiLevelType w:val="hybridMultilevel"/>
    <w:tmpl w:val="6F44FF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15A28C2"/>
    <w:multiLevelType w:val="hybridMultilevel"/>
    <w:tmpl w:val="B90EC50E"/>
    <w:lvl w:ilvl="0" w:tplc="288830C8">
      <w:start w:val="1"/>
      <w:numFmt w:val="decimal"/>
      <w:lvlText w:val="%1."/>
      <w:lvlJc w:val="left"/>
      <w:pPr>
        <w:ind w:left="345" w:hanging="360"/>
      </w:pPr>
      <w:rPr>
        <w:rFonts w:hint="default"/>
        <w:b/>
      </w:rPr>
    </w:lvl>
    <w:lvl w:ilvl="1" w:tplc="040E0019" w:tentative="1">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14" w15:restartNumberingAfterBreak="0">
    <w:nsid w:val="242F4D86"/>
    <w:multiLevelType w:val="hybridMultilevel"/>
    <w:tmpl w:val="A9D4B322"/>
    <w:lvl w:ilvl="0" w:tplc="BFE08DA2">
      <w:start w:val="1"/>
      <w:numFmt w:val="upperLetter"/>
      <w:lvlText w:val="%1.)"/>
      <w:lvlJc w:val="left"/>
      <w:pPr>
        <w:ind w:left="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98F5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6667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BA636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36003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3FECDD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B0C2C2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B6E71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32AFE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6A9509F"/>
    <w:multiLevelType w:val="hybridMultilevel"/>
    <w:tmpl w:val="31D28CD2"/>
    <w:lvl w:ilvl="0" w:tplc="2E7E0E4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297D5812"/>
    <w:multiLevelType w:val="hybridMultilevel"/>
    <w:tmpl w:val="8FFC35A8"/>
    <w:lvl w:ilvl="0" w:tplc="BA32A9D2">
      <w:start w:val="1"/>
      <w:numFmt w:val="decimal"/>
      <w:lvlText w:val="%1."/>
      <w:lvlJc w:val="left"/>
      <w:pPr>
        <w:ind w:left="1070" w:hanging="360"/>
      </w:pPr>
      <w:rPr>
        <w:rFonts w:hint="default"/>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17" w15:restartNumberingAfterBreak="0">
    <w:nsid w:val="2A4557F0"/>
    <w:multiLevelType w:val="hybridMultilevel"/>
    <w:tmpl w:val="C2E4239A"/>
    <w:lvl w:ilvl="0" w:tplc="4452920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AD15023"/>
    <w:multiLevelType w:val="multilevel"/>
    <w:tmpl w:val="47F2A6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BC5514E"/>
    <w:multiLevelType w:val="hybridMultilevel"/>
    <w:tmpl w:val="DF54180A"/>
    <w:lvl w:ilvl="0" w:tplc="A16E967E">
      <w:start w:val="1"/>
      <w:numFmt w:val="bullet"/>
      <w:lvlText w:val="-"/>
      <w:lvlJc w:val="left"/>
      <w:pPr>
        <w:ind w:left="7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FF5C0EEA">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6362A12">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5958D674">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5E4595C">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1A84EAC">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8E68A2E">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FDA6E94">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A6881C38">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F5D44B4"/>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1" w15:restartNumberingAfterBreak="0">
    <w:nsid w:val="33BB3F20"/>
    <w:multiLevelType w:val="hybridMultilevel"/>
    <w:tmpl w:val="D5025DC6"/>
    <w:lvl w:ilvl="0" w:tplc="CFD84BD0">
      <w:start w:val="1"/>
      <w:numFmt w:val="decimal"/>
      <w:lvlText w:val="%1"/>
      <w:lvlJc w:val="left"/>
      <w:pPr>
        <w:ind w:left="3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BD48E658">
      <w:start w:val="1"/>
      <w:numFmt w:val="lowerLetter"/>
      <w:lvlText w:val="%2)"/>
      <w:lvlJc w:val="left"/>
      <w:pPr>
        <w:ind w:left="9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73E813C">
      <w:start w:val="1"/>
      <w:numFmt w:val="lowerRoman"/>
      <w:lvlText w:val="%3"/>
      <w:lvlJc w:val="left"/>
      <w:pPr>
        <w:ind w:left="181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4426F542">
      <w:start w:val="1"/>
      <w:numFmt w:val="decimal"/>
      <w:lvlText w:val="%4"/>
      <w:lvlJc w:val="left"/>
      <w:pPr>
        <w:ind w:left="253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9D60FFD0">
      <w:start w:val="1"/>
      <w:numFmt w:val="lowerLetter"/>
      <w:lvlText w:val="%5"/>
      <w:lvlJc w:val="left"/>
      <w:pPr>
        <w:ind w:left="325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8926092E">
      <w:start w:val="1"/>
      <w:numFmt w:val="lowerRoman"/>
      <w:lvlText w:val="%6"/>
      <w:lvlJc w:val="left"/>
      <w:pPr>
        <w:ind w:left="397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71C613B6">
      <w:start w:val="1"/>
      <w:numFmt w:val="decimal"/>
      <w:lvlText w:val="%7"/>
      <w:lvlJc w:val="left"/>
      <w:pPr>
        <w:ind w:left="469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7E063F3E">
      <w:start w:val="1"/>
      <w:numFmt w:val="lowerLetter"/>
      <w:lvlText w:val="%8"/>
      <w:lvlJc w:val="left"/>
      <w:pPr>
        <w:ind w:left="541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0DA0B64">
      <w:start w:val="1"/>
      <w:numFmt w:val="lowerRoman"/>
      <w:lvlText w:val="%9"/>
      <w:lvlJc w:val="left"/>
      <w:pPr>
        <w:ind w:left="613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5011A6D"/>
    <w:multiLevelType w:val="multilevel"/>
    <w:tmpl w:val="FBE2CE90"/>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FD625F"/>
    <w:multiLevelType w:val="hybridMultilevel"/>
    <w:tmpl w:val="29D8B1CC"/>
    <w:lvl w:ilvl="0" w:tplc="92E4D808">
      <w:start w:val="1"/>
      <w:numFmt w:val="bullet"/>
      <w:lvlText w:val="-"/>
      <w:lvlJc w:val="left"/>
      <w:pPr>
        <w:ind w:left="708"/>
      </w:pPr>
      <w:rPr>
        <w:rFonts w:ascii="Garamond" w:eastAsia="Garamond" w:hAnsi="Garamond" w:cs="Garamond"/>
        <w:b w:val="0"/>
        <w:i w:val="0"/>
        <w:strike w:val="0"/>
        <w:dstrike w:val="0"/>
        <w:color w:val="FF0000"/>
        <w:sz w:val="22"/>
        <w:szCs w:val="22"/>
        <w:u w:val="none" w:color="000000"/>
        <w:bdr w:val="none" w:sz="0" w:space="0" w:color="auto"/>
        <w:shd w:val="clear" w:color="auto" w:fill="auto"/>
        <w:vertAlign w:val="baseline"/>
      </w:rPr>
    </w:lvl>
    <w:lvl w:ilvl="1" w:tplc="6CC43684">
      <w:start w:val="1"/>
      <w:numFmt w:val="bullet"/>
      <w:lvlText w:val="o"/>
      <w:lvlJc w:val="left"/>
      <w:pPr>
        <w:ind w:left="1440"/>
      </w:pPr>
      <w:rPr>
        <w:rFonts w:ascii="Garamond" w:eastAsia="Garamond" w:hAnsi="Garamond" w:cs="Garamond"/>
        <w:b w:val="0"/>
        <w:i w:val="0"/>
        <w:strike w:val="0"/>
        <w:dstrike w:val="0"/>
        <w:color w:val="FF0000"/>
        <w:sz w:val="22"/>
        <w:szCs w:val="22"/>
        <w:u w:val="none" w:color="000000"/>
        <w:bdr w:val="none" w:sz="0" w:space="0" w:color="auto"/>
        <w:shd w:val="clear" w:color="auto" w:fill="auto"/>
        <w:vertAlign w:val="baseline"/>
      </w:rPr>
    </w:lvl>
    <w:lvl w:ilvl="2" w:tplc="C2E0B242">
      <w:start w:val="1"/>
      <w:numFmt w:val="bullet"/>
      <w:lvlText w:val="▪"/>
      <w:lvlJc w:val="left"/>
      <w:pPr>
        <w:ind w:left="2160"/>
      </w:pPr>
      <w:rPr>
        <w:rFonts w:ascii="Garamond" w:eastAsia="Garamond" w:hAnsi="Garamond" w:cs="Garamond"/>
        <w:b w:val="0"/>
        <w:i w:val="0"/>
        <w:strike w:val="0"/>
        <w:dstrike w:val="0"/>
        <w:color w:val="FF0000"/>
        <w:sz w:val="22"/>
        <w:szCs w:val="22"/>
        <w:u w:val="none" w:color="000000"/>
        <w:bdr w:val="none" w:sz="0" w:space="0" w:color="auto"/>
        <w:shd w:val="clear" w:color="auto" w:fill="auto"/>
        <w:vertAlign w:val="baseline"/>
      </w:rPr>
    </w:lvl>
    <w:lvl w:ilvl="3" w:tplc="227093FE">
      <w:start w:val="1"/>
      <w:numFmt w:val="bullet"/>
      <w:lvlText w:val="•"/>
      <w:lvlJc w:val="left"/>
      <w:pPr>
        <w:ind w:left="2880"/>
      </w:pPr>
      <w:rPr>
        <w:rFonts w:ascii="Garamond" w:eastAsia="Garamond" w:hAnsi="Garamond" w:cs="Garamond"/>
        <w:b w:val="0"/>
        <w:i w:val="0"/>
        <w:strike w:val="0"/>
        <w:dstrike w:val="0"/>
        <w:color w:val="FF0000"/>
        <w:sz w:val="22"/>
        <w:szCs w:val="22"/>
        <w:u w:val="none" w:color="000000"/>
        <w:bdr w:val="none" w:sz="0" w:space="0" w:color="auto"/>
        <w:shd w:val="clear" w:color="auto" w:fill="auto"/>
        <w:vertAlign w:val="baseline"/>
      </w:rPr>
    </w:lvl>
    <w:lvl w:ilvl="4" w:tplc="009495A0">
      <w:start w:val="1"/>
      <w:numFmt w:val="bullet"/>
      <w:lvlText w:val="o"/>
      <w:lvlJc w:val="left"/>
      <w:pPr>
        <w:ind w:left="3600"/>
      </w:pPr>
      <w:rPr>
        <w:rFonts w:ascii="Garamond" w:eastAsia="Garamond" w:hAnsi="Garamond" w:cs="Garamond"/>
        <w:b w:val="0"/>
        <w:i w:val="0"/>
        <w:strike w:val="0"/>
        <w:dstrike w:val="0"/>
        <w:color w:val="FF0000"/>
        <w:sz w:val="22"/>
        <w:szCs w:val="22"/>
        <w:u w:val="none" w:color="000000"/>
        <w:bdr w:val="none" w:sz="0" w:space="0" w:color="auto"/>
        <w:shd w:val="clear" w:color="auto" w:fill="auto"/>
        <w:vertAlign w:val="baseline"/>
      </w:rPr>
    </w:lvl>
    <w:lvl w:ilvl="5" w:tplc="8C2CDDAE">
      <w:start w:val="1"/>
      <w:numFmt w:val="bullet"/>
      <w:lvlText w:val="▪"/>
      <w:lvlJc w:val="left"/>
      <w:pPr>
        <w:ind w:left="4320"/>
      </w:pPr>
      <w:rPr>
        <w:rFonts w:ascii="Garamond" w:eastAsia="Garamond" w:hAnsi="Garamond" w:cs="Garamond"/>
        <w:b w:val="0"/>
        <w:i w:val="0"/>
        <w:strike w:val="0"/>
        <w:dstrike w:val="0"/>
        <w:color w:val="FF0000"/>
        <w:sz w:val="22"/>
        <w:szCs w:val="22"/>
        <w:u w:val="none" w:color="000000"/>
        <w:bdr w:val="none" w:sz="0" w:space="0" w:color="auto"/>
        <w:shd w:val="clear" w:color="auto" w:fill="auto"/>
        <w:vertAlign w:val="baseline"/>
      </w:rPr>
    </w:lvl>
    <w:lvl w:ilvl="6" w:tplc="1878F30A">
      <w:start w:val="1"/>
      <w:numFmt w:val="bullet"/>
      <w:lvlText w:val="•"/>
      <w:lvlJc w:val="left"/>
      <w:pPr>
        <w:ind w:left="5040"/>
      </w:pPr>
      <w:rPr>
        <w:rFonts w:ascii="Garamond" w:eastAsia="Garamond" w:hAnsi="Garamond" w:cs="Garamond"/>
        <w:b w:val="0"/>
        <w:i w:val="0"/>
        <w:strike w:val="0"/>
        <w:dstrike w:val="0"/>
        <w:color w:val="FF0000"/>
        <w:sz w:val="22"/>
        <w:szCs w:val="22"/>
        <w:u w:val="none" w:color="000000"/>
        <w:bdr w:val="none" w:sz="0" w:space="0" w:color="auto"/>
        <w:shd w:val="clear" w:color="auto" w:fill="auto"/>
        <w:vertAlign w:val="baseline"/>
      </w:rPr>
    </w:lvl>
    <w:lvl w:ilvl="7" w:tplc="5B9A8DDA">
      <w:start w:val="1"/>
      <w:numFmt w:val="bullet"/>
      <w:lvlText w:val="o"/>
      <w:lvlJc w:val="left"/>
      <w:pPr>
        <w:ind w:left="5760"/>
      </w:pPr>
      <w:rPr>
        <w:rFonts w:ascii="Garamond" w:eastAsia="Garamond" w:hAnsi="Garamond" w:cs="Garamond"/>
        <w:b w:val="0"/>
        <w:i w:val="0"/>
        <w:strike w:val="0"/>
        <w:dstrike w:val="0"/>
        <w:color w:val="FF0000"/>
        <w:sz w:val="22"/>
        <w:szCs w:val="22"/>
        <w:u w:val="none" w:color="000000"/>
        <w:bdr w:val="none" w:sz="0" w:space="0" w:color="auto"/>
        <w:shd w:val="clear" w:color="auto" w:fill="auto"/>
        <w:vertAlign w:val="baseline"/>
      </w:rPr>
    </w:lvl>
    <w:lvl w:ilvl="8" w:tplc="56DA7F0E">
      <w:start w:val="1"/>
      <w:numFmt w:val="bullet"/>
      <w:lvlText w:val="▪"/>
      <w:lvlJc w:val="left"/>
      <w:pPr>
        <w:ind w:left="6480"/>
      </w:pPr>
      <w:rPr>
        <w:rFonts w:ascii="Garamond" w:eastAsia="Garamond" w:hAnsi="Garamond" w:cs="Garamond"/>
        <w:b w:val="0"/>
        <w:i w:val="0"/>
        <w:strike w:val="0"/>
        <w:dstrike w:val="0"/>
        <w:color w:val="FF0000"/>
        <w:sz w:val="22"/>
        <w:szCs w:val="22"/>
        <w:u w:val="none" w:color="000000"/>
        <w:bdr w:val="none" w:sz="0" w:space="0" w:color="auto"/>
        <w:shd w:val="clear" w:color="auto" w:fill="auto"/>
        <w:vertAlign w:val="baseline"/>
      </w:rPr>
    </w:lvl>
  </w:abstractNum>
  <w:abstractNum w:abstractNumId="24" w15:restartNumberingAfterBreak="0">
    <w:nsid w:val="37836C0A"/>
    <w:multiLevelType w:val="multilevel"/>
    <w:tmpl w:val="16D085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E01918"/>
    <w:multiLevelType w:val="hybridMultilevel"/>
    <w:tmpl w:val="8FFC35A8"/>
    <w:lvl w:ilvl="0" w:tplc="BA32A9D2">
      <w:start w:val="1"/>
      <w:numFmt w:val="decimal"/>
      <w:lvlText w:val="%1."/>
      <w:lvlJc w:val="left"/>
      <w:pPr>
        <w:ind w:left="1070" w:hanging="360"/>
      </w:pPr>
      <w:rPr>
        <w:rFonts w:hint="default"/>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26" w15:restartNumberingAfterBreak="0">
    <w:nsid w:val="3DD13089"/>
    <w:multiLevelType w:val="hybridMultilevel"/>
    <w:tmpl w:val="6232AAF8"/>
    <w:lvl w:ilvl="0" w:tplc="6C0C8E52">
      <w:start w:val="11"/>
      <w:numFmt w:val="decimal"/>
      <w:lvlText w:val="%1."/>
      <w:lvlJc w:val="left"/>
      <w:pPr>
        <w:ind w:left="30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7E0AAD46">
      <w:start w:val="1"/>
      <w:numFmt w:val="lowerLetter"/>
      <w:lvlText w:val="%2"/>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F6608C38">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DDB2A6A6">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DEB6ACD2">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7A0A32FC">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5308BB1C">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8F66B7E4">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4E86C170">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B10781"/>
    <w:multiLevelType w:val="hybridMultilevel"/>
    <w:tmpl w:val="FF18DA00"/>
    <w:lvl w:ilvl="0" w:tplc="E3E67F3A">
      <w:start w:val="1"/>
      <w:numFmt w:val="bullet"/>
      <w:lvlText w:val="-"/>
      <w:lvlJc w:val="left"/>
      <w:pPr>
        <w:ind w:left="85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79B47BFA">
      <w:start w:val="1"/>
      <w:numFmt w:val="bullet"/>
      <w:lvlText w:val="o"/>
      <w:lvlJc w:val="left"/>
      <w:pPr>
        <w:ind w:left="16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C262BEA0">
      <w:start w:val="1"/>
      <w:numFmt w:val="bullet"/>
      <w:lvlText w:val="▪"/>
      <w:lvlJc w:val="left"/>
      <w:pPr>
        <w:ind w:left="23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384FFD0">
      <w:start w:val="1"/>
      <w:numFmt w:val="bullet"/>
      <w:lvlText w:val="•"/>
      <w:lvlJc w:val="left"/>
      <w:pPr>
        <w:ind w:left="30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6CD24538">
      <w:start w:val="1"/>
      <w:numFmt w:val="bullet"/>
      <w:lvlText w:val="o"/>
      <w:lvlJc w:val="left"/>
      <w:pPr>
        <w:ind w:left="380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ECAC29A8">
      <w:start w:val="1"/>
      <w:numFmt w:val="bullet"/>
      <w:lvlText w:val="▪"/>
      <w:lvlJc w:val="left"/>
      <w:pPr>
        <w:ind w:left="452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D3C7F86">
      <w:start w:val="1"/>
      <w:numFmt w:val="bullet"/>
      <w:lvlText w:val="•"/>
      <w:lvlJc w:val="left"/>
      <w:pPr>
        <w:ind w:left="524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AEC2F0BA">
      <w:start w:val="1"/>
      <w:numFmt w:val="bullet"/>
      <w:lvlText w:val="o"/>
      <w:lvlJc w:val="left"/>
      <w:pPr>
        <w:ind w:left="596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C776A6EA">
      <w:start w:val="1"/>
      <w:numFmt w:val="bullet"/>
      <w:lvlText w:val="▪"/>
      <w:lvlJc w:val="left"/>
      <w:pPr>
        <w:ind w:left="6686"/>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28" w15:restartNumberingAfterBreak="0">
    <w:nsid w:val="453E0EB2"/>
    <w:multiLevelType w:val="hybridMultilevel"/>
    <w:tmpl w:val="F3C0C53E"/>
    <w:lvl w:ilvl="0" w:tplc="831C64D2">
      <w:start w:val="1"/>
      <w:numFmt w:val="decimal"/>
      <w:lvlText w:val="%1."/>
      <w:lvlJc w:val="left"/>
      <w:pPr>
        <w:ind w:left="223"/>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2A52034A">
      <w:start w:val="1"/>
      <w:numFmt w:val="lowerLetter"/>
      <w:lvlText w:val="%2"/>
      <w:lvlJc w:val="left"/>
      <w:pPr>
        <w:ind w:left="715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7D442522">
      <w:start w:val="1"/>
      <w:numFmt w:val="lowerRoman"/>
      <w:lvlText w:val="%3"/>
      <w:lvlJc w:val="left"/>
      <w:pPr>
        <w:ind w:left="787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0262E90C">
      <w:start w:val="1"/>
      <w:numFmt w:val="decimal"/>
      <w:lvlText w:val="%4"/>
      <w:lvlJc w:val="left"/>
      <w:pPr>
        <w:ind w:left="859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19762C2A">
      <w:start w:val="1"/>
      <w:numFmt w:val="lowerLetter"/>
      <w:lvlText w:val="%5"/>
      <w:lvlJc w:val="left"/>
      <w:pPr>
        <w:ind w:left="931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B18617DA">
      <w:start w:val="1"/>
      <w:numFmt w:val="lowerRoman"/>
      <w:lvlText w:val="%6"/>
      <w:lvlJc w:val="left"/>
      <w:pPr>
        <w:ind w:left="1003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6D18A330">
      <w:start w:val="1"/>
      <w:numFmt w:val="decimal"/>
      <w:lvlText w:val="%7"/>
      <w:lvlJc w:val="left"/>
      <w:pPr>
        <w:ind w:left="1075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DEA29C5C">
      <w:start w:val="1"/>
      <w:numFmt w:val="lowerLetter"/>
      <w:lvlText w:val="%8"/>
      <w:lvlJc w:val="left"/>
      <w:pPr>
        <w:ind w:left="1147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E08AB3B8">
      <w:start w:val="1"/>
      <w:numFmt w:val="lowerRoman"/>
      <w:lvlText w:val="%9"/>
      <w:lvlJc w:val="left"/>
      <w:pPr>
        <w:ind w:left="12199"/>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9D40E19"/>
    <w:multiLevelType w:val="multilevel"/>
    <w:tmpl w:val="F6FE2A60"/>
    <w:lvl w:ilvl="0">
      <w:start w:val="1"/>
      <w:numFmt w:val="decimal"/>
      <w:lvlText w:val="%1."/>
      <w:lvlJc w:val="left"/>
      <w:pPr>
        <w:ind w:left="360" w:hanging="36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440" w:hanging="144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BC5111B"/>
    <w:multiLevelType w:val="hybridMultilevel"/>
    <w:tmpl w:val="8FFC35A8"/>
    <w:lvl w:ilvl="0" w:tplc="BA32A9D2">
      <w:start w:val="1"/>
      <w:numFmt w:val="decimal"/>
      <w:lvlText w:val="%1."/>
      <w:lvlJc w:val="left"/>
      <w:pPr>
        <w:ind w:left="1070" w:hanging="360"/>
      </w:pPr>
      <w:rPr>
        <w:rFonts w:hint="default"/>
      </w:rPr>
    </w:lvl>
    <w:lvl w:ilvl="1" w:tplc="040E0019" w:tentative="1">
      <w:start w:val="1"/>
      <w:numFmt w:val="lowerLetter"/>
      <w:lvlText w:val="%2."/>
      <w:lvlJc w:val="left"/>
      <w:pPr>
        <w:ind w:left="1790" w:hanging="360"/>
      </w:pPr>
    </w:lvl>
    <w:lvl w:ilvl="2" w:tplc="040E001B" w:tentative="1">
      <w:start w:val="1"/>
      <w:numFmt w:val="lowerRoman"/>
      <w:lvlText w:val="%3."/>
      <w:lvlJc w:val="right"/>
      <w:pPr>
        <w:ind w:left="2510" w:hanging="180"/>
      </w:pPr>
    </w:lvl>
    <w:lvl w:ilvl="3" w:tplc="040E000F" w:tentative="1">
      <w:start w:val="1"/>
      <w:numFmt w:val="decimal"/>
      <w:lvlText w:val="%4."/>
      <w:lvlJc w:val="left"/>
      <w:pPr>
        <w:ind w:left="3230" w:hanging="360"/>
      </w:pPr>
    </w:lvl>
    <w:lvl w:ilvl="4" w:tplc="040E0019" w:tentative="1">
      <w:start w:val="1"/>
      <w:numFmt w:val="lowerLetter"/>
      <w:lvlText w:val="%5."/>
      <w:lvlJc w:val="left"/>
      <w:pPr>
        <w:ind w:left="3950" w:hanging="360"/>
      </w:pPr>
    </w:lvl>
    <w:lvl w:ilvl="5" w:tplc="040E001B" w:tentative="1">
      <w:start w:val="1"/>
      <w:numFmt w:val="lowerRoman"/>
      <w:lvlText w:val="%6."/>
      <w:lvlJc w:val="right"/>
      <w:pPr>
        <w:ind w:left="4670" w:hanging="180"/>
      </w:pPr>
    </w:lvl>
    <w:lvl w:ilvl="6" w:tplc="040E000F" w:tentative="1">
      <w:start w:val="1"/>
      <w:numFmt w:val="decimal"/>
      <w:lvlText w:val="%7."/>
      <w:lvlJc w:val="left"/>
      <w:pPr>
        <w:ind w:left="5390" w:hanging="360"/>
      </w:pPr>
    </w:lvl>
    <w:lvl w:ilvl="7" w:tplc="040E0019" w:tentative="1">
      <w:start w:val="1"/>
      <w:numFmt w:val="lowerLetter"/>
      <w:lvlText w:val="%8."/>
      <w:lvlJc w:val="left"/>
      <w:pPr>
        <w:ind w:left="6110" w:hanging="360"/>
      </w:pPr>
    </w:lvl>
    <w:lvl w:ilvl="8" w:tplc="040E001B" w:tentative="1">
      <w:start w:val="1"/>
      <w:numFmt w:val="lowerRoman"/>
      <w:lvlText w:val="%9."/>
      <w:lvlJc w:val="right"/>
      <w:pPr>
        <w:ind w:left="6830" w:hanging="180"/>
      </w:pPr>
    </w:lvl>
  </w:abstractNum>
  <w:abstractNum w:abstractNumId="31" w15:restartNumberingAfterBreak="0">
    <w:nsid w:val="5151584F"/>
    <w:multiLevelType w:val="multilevel"/>
    <w:tmpl w:val="2D00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B341B7"/>
    <w:multiLevelType w:val="hybridMultilevel"/>
    <w:tmpl w:val="7B5E2388"/>
    <w:lvl w:ilvl="0" w:tplc="93628C7E">
      <w:start w:val="1"/>
      <w:numFmt w:val="bullet"/>
      <w:lvlText w:val="-"/>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6E4706">
      <w:start w:val="1"/>
      <w:numFmt w:val="bullet"/>
      <w:lvlText w:val="o"/>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300076">
      <w:start w:val="1"/>
      <w:numFmt w:val="bullet"/>
      <w:lvlText w:val="▪"/>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8ED488">
      <w:start w:val="1"/>
      <w:numFmt w:val="bullet"/>
      <w:lvlText w:val="•"/>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46D796">
      <w:start w:val="1"/>
      <w:numFmt w:val="bullet"/>
      <w:lvlText w:val="o"/>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AEC0E8">
      <w:start w:val="1"/>
      <w:numFmt w:val="bullet"/>
      <w:lvlText w:val="▪"/>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64001C">
      <w:start w:val="1"/>
      <w:numFmt w:val="bullet"/>
      <w:lvlText w:val="•"/>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95CC54E">
      <w:start w:val="1"/>
      <w:numFmt w:val="bullet"/>
      <w:lvlText w:val="o"/>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DDA89EE">
      <w:start w:val="1"/>
      <w:numFmt w:val="bullet"/>
      <w:lvlText w:val="▪"/>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AA35BD2"/>
    <w:multiLevelType w:val="hybridMultilevel"/>
    <w:tmpl w:val="8EB42724"/>
    <w:lvl w:ilvl="0" w:tplc="E1D65D14">
      <w:start w:val="2"/>
      <w:numFmt w:val="decimal"/>
      <w:lvlText w:val="%1."/>
      <w:lvlJc w:val="left"/>
      <w:pPr>
        <w:ind w:left="49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531A6464">
      <w:start w:val="1"/>
      <w:numFmt w:val="lowerLetter"/>
      <w:lvlText w:val="%2"/>
      <w:lvlJc w:val="left"/>
      <w:pPr>
        <w:ind w:left="136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BC9C300C">
      <w:start w:val="1"/>
      <w:numFmt w:val="lowerRoman"/>
      <w:lvlText w:val="%3"/>
      <w:lvlJc w:val="left"/>
      <w:pPr>
        <w:ind w:left="208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B3703BFC">
      <w:start w:val="1"/>
      <w:numFmt w:val="decimal"/>
      <w:lvlText w:val="%4"/>
      <w:lvlJc w:val="left"/>
      <w:pPr>
        <w:ind w:left="280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A54CE278">
      <w:start w:val="1"/>
      <w:numFmt w:val="lowerLetter"/>
      <w:lvlText w:val="%5"/>
      <w:lvlJc w:val="left"/>
      <w:pPr>
        <w:ind w:left="352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976A27B4">
      <w:start w:val="1"/>
      <w:numFmt w:val="lowerRoman"/>
      <w:lvlText w:val="%6"/>
      <w:lvlJc w:val="left"/>
      <w:pPr>
        <w:ind w:left="424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AE767DB6">
      <w:start w:val="1"/>
      <w:numFmt w:val="decimal"/>
      <w:lvlText w:val="%7"/>
      <w:lvlJc w:val="left"/>
      <w:pPr>
        <w:ind w:left="496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0D082AA2">
      <w:start w:val="1"/>
      <w:numFmt w:val="lowerLetter"/>
      <w:lvlText w:val="%8"/>
      <w:lvlJc w:val="left"/>
      <w:pPr>
        <w:ind w:left="568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EEA48F8E">
      <w:start w:val="1"/>
      <w:numFmt w:val="lowerRoman"/>
      <w:lvlText w:val="%9"/>
      <w:lvlJc w:val="left"/>
      <w:pPr>
        <w:ind w:left="6403"/>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620B58"/>
    <w:multiLevelType w:val="hybridMultilevel"/>
    <w:tmpl w:val="DE167976"/>
    <w:lvl w:ilvl="0" w:tplc="20D636AE">
      <w:start w:val="1"/>
      <w:numFmt w:val="lowerLetter"/>
      <w:lvlText w:val="(%1)"/>
      <w:lvlJc w:val="left"/>
      <w:pPr>
        <w:ind w:left="73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3A9CFCCA">
      <w:start w:val="1"/>
      <w:numFmt w:val="lowerLetter"/>
      <w:lvlText w:val="%2"/>
      <w:lvlJc w:val="left"/>
      <w:pPr>
        <w:ind w:left="145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86E236AE">
      <w:start w:val="1"/>
      <w:numFmt w:val="lowerRoman"/>
      <w:lvlText w:val="%3"/>
      <w:lvlJc w:val="left"/>
      <w:pPr>
        <w:ind w:left="217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08DC4F18">
      <w:start w:val="1"/>
      <w:numFmt w:val="decimal"/>
      <w:lvlText w:val="%4"/>
      <w:lvlJc w:val="left"/>
      <w:pPr>
        <w:ind w:left="289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4041740">
      <w:start w:val="1"/>
      <w:numFmt w:val="lowerLetter"/>
      <w:lvlText w:val="%5"/>
      <w:lvlJc w:val="left"/>
      <w:pPr>
        <w:ind w:left="361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008F9A8">
      <w:start w:val="1"/>
      <w:numFmt w:val="lowerRoman"/>
      <w:lvlText w:val="%6"/>
      <w:lvlJc w:val="left"/>
      <w:pPr>
        <w:ind w:left="433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FA44E2C">
      <w:start w:val="1"/>
      <w:numFmt w:val="decimal"/>
      <w:lvlText w:val="%7"/>
      <w:lvlJc w:val="left"/>
      <w:pPr>
        <w:ind w:left="505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F5A8A20">
      <w:start w:val="1"/>
      <w:numFmt w:val="lowerLetter"/>
      <w:lvlText w:val="%8"/>
      <w:lvlJc w:val="left"/>
      <w:pPr>
        <w:ind w:left="577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6BDC7456">
      <w:start w:val="1"/>
      <w:numFmt w:val="lowerRoman"/>
      <w:lvlText w:val="%9"/>
      <w:lvlJc w:val="left"/>
      <w:pPr>
        <w:ind w:left="6492"/>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BE5189C"/>
    <w:multiLevelType w:val="hybridMultilevel"/>
    <w:tmpl w:val="74FA0F22"/>
    <w:lvl w:ilvl="0" w:tplc="A1CCABF0">
      <w:start w:val="2"/>
      <w:numFmt w:val="decimal"/>
      <w:lvlText w:val="%1)"/>
      <w:lvlJc w:val="left"/>
      <w:pPr>
        <w:tabs>
          <w:tab w:val="num" w:pos="541"/>
        </w:tabs>
        <w:ind w:left="541" w:hanging="360"/>
      </w:pPr>
      <w:rPr>
        <w:rFonts w:cs="Times New Roman" w:hint="default"/>
        <w:b/>
      </w:rPr>
    </w:lvl>
    <w:lvl w:ilvl="1" w:tplc="040E0005">
      <w:start w:val="1"/>
      <w:numFmt w:val="bullet"/>
      <w:lvlText w:val=""/>
      <w:lvlJc w:val="left"/>
      <w:pPr>
        <w:tabs>
          <w:tab w:val="num" w:pos="1261"/>
        </w:tabs>
        <w:ind w:left="1261" w:hanging="360"/>
      </w:pPr>
      <w:rPr>
        <w:rFonts w:ascii="Wingdings" w:hAnsi="Wingdings" w:hint="default"/>
        <w:b/>
      </w:rPr>
    </w:lvl>
    <w:lvl w:ilvl="2" w:tplc="E1B2EF4C">
      <w:start w:val="1"/>
      <w:numFmt w:val="lowerLetter"/>
      <w:lvlText w:val="%3)"/>
      <w:lvlJc w:val="left"/>
      <w:pPr>
        <w:ind w:left="2161" w:hanging="360"/>
      </w:pPr>
      <w:rPr>
        <w:rFonts w:cs="Times New Roman" w:hint="default"/>
      </w:rPr>
    </w:lvl>
    <w:lvl w:ilvl="3" w:tplc="040E000F">
      <w:start w:val="1"/>
      <w:numFmt w:val="decimal"/>
      <w:lvlText w:val="%4."/>
      <w:lvlJc w:val="left"/>
      <w:pPr>
        <w:tabs>
          <w:tab w:val="num" w:pos="2701"/>
        </w:tabs>
        <w:ind w:left="2701" w:hanging="360"/>
      </w:pPr>
      <w:rPr>
        <w:rFonts w:cs="Times New Roman"/>
      </w:rPr>
    </w:lvl>
    <w:lvl w:ilvl="4" w:tplc="040E0019">
      <w:start w:val="1"/>
      <w:numFmt w:val="lowerLetter"/>
      <w:lvlText w:val="%5."/>
      <w:lvlJc w:val="left"/>
      <w:pPr>
        <w:tabs>
          <w:tab w:val="num" w:pos="3421"/>
        </w:tabs>
        <w:ind w:left="3421" w:hanging="360"/>
      </w:pPr>
      <w:rPr>
        <w:rFonts w:cs="Times New Roman"/>
      </w:rPr>
    </w:lvl>
    <w:lvl w:ilvl="5" w:tplc="040E001B" w:tentative="1">
      <w:start w:val="1"/>
      <w:numFmt w:val="lowerRoman"/>
      <w:lvlText w:val="%6."/>
      <w:lvlJc w:val="right"/>
      <w:pPr>
        <w:tabs>
          <w:tab w:val="num" w:pos="4141"/>
        </w:tabs>
        <w:ind w:left="4141" w:hanging="180"/>
      </w:pPr>
      <w:rPr>
        <w:rFonts w:cs="Times New Roman"/>
      </w:rPr>
    </w:lvl>
    <w:lvl w:ilvl="6" w:tplc="040E000F" w:tentative="1">
      <w:start w:val="1"/>
      <w:numFmt w:val="decimal"/>
      <w:lvlText w:val="%7."/>
      <w:lvlJc w:val="left"/>
      <w:pPr>
        <w:tabs>
          <w:tab w:val="num" w:pos="4861"/>
        </w:tabs>
        <w:ind w:left="4861" w:hanging="360"/>
      </w:pPr>
      <w:rPr>
        <w:rFonts w:cs="Times New Roman"/>
      </w:rPr>
    </w:lvl>
    <w:lvl w:ilvl="7" w:tplc="040E0019" w:tentative="1">
      <w:start w:val="1"/>
      <w:numFmt w:val="lowerLetter"/>
      <w:lvlText w:val="%8."/>
      <w:lvlJc w:val="left"/>
      <w:pPr>
        <w:tabs>
          <w:tab w:val="num" w:pos="5581"/>
        </w:tabs>
        <w:ind w:left="5581" w:hanging="360"/>
      </w:pPr>
      <w:rPr>
        <w:rFonts w:cs="Times New Roman"/>
      </w:rPr>
    </w:lvl>
    <w:lvl w:ilvl="8" w:tplc="040E001B" w:tentative="1">
      <w:start w:val="1"/>
      <w:numFmt w:val="lowerRoman"/>
      <w:lvlText w:val="%9."/>
      <w:lvlJc w:val="right"/>
      <w:pPr>
        <w:tabs>
          <w:tab w:val="num" w:pos="6301"/>
        </w:tabs>
        <w:ind w:left="6301" w:hanging="180"/>
      </w:pPr>
      <w:rPr>
        <w:rFonts w:cs="Times New Roman"/>
      </w:rPr>
    </w:lvl>
  </w:abstractNum>
  <w:abstractNum w:abstractNumId="36" w15:restartNumberingAfterBreak="0">
    <w:nsid w:val="5BF629F6"/>
    <w:multiLevelType w:val="multilevel"/>
    <w:tmpl w:val="1206F6D2"/>
    <w:lvl w:ilvl="0">
      <w:start w:val="2"/>
      <w:numFmt w:val="decimal"/>
      <w:lvlText w:val="%1."/>
      <w:lvlJc w:val="left"/>
      <w:pPr>
        <w:ind w:left="360" w:hanging="360"/>
      </w:pPr>
      <w:rPr>
        <w:rFonts w:eastAsia="Calibri" w:cs="Calibri" w:hint="default"/>
      </w:rPr>
    </w:lvl>
    <w:lvl w:ilvl="1">
      <w:start w:val="4"/>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37" w15:restartNumberingAfterBreak="0">
    <w:nsid w:val="5D611847"/>
    <w:multiLevelType w:val="hybridMultilevel"/>
    <w:tmpl w:val="288A9926"/>
    <w:lvl w:ilvl="0" w:tplc="B10CB48E">
      <w:start w:val="1"/>
      <w:numFmt w:val="bullet"/>
      <w:lvlText w:val="-"/>
      <w:lvlJc w:val="left"/>
      <w:pPr>
        <w:ind w:left="7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1EC0F3DC">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DAEC1492">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A2DEAE68">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73A4FC92">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3A1CBB34">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2AFC7826">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D7102D66">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4700522">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DC023E"/>
    <w:multiLevelType w:val="multilevel"/>
    <w:tmpl w:val="69BE26DE"/>
    <w:lvl w:ilvl="0">
      <w:start w:val="5"/>
      <w:numFmt w:val="decimal"/>
      <w:lvlText w:val="%1"/>
      <w:lvlJc w:val="left"/>
      <w:pPr>
        <w:ind w:left="360" w:hanging="360"/>
      </w:pPr>
      <w:rPr>
        <w:rFonts w:eastAsia="Calibri" w:cs="Calibri" w:hint="default"/>
        <w:sz w:val="23"/>
      </w:rPr>
    </w:lvl>
    <w:lvl w:ilvl="1">
      <w:start w:val="7"/>
      <w:numFmt w:val="decimal"/>
      <w:lvlText w:val="%1.%2"/>
      <w:lvlJc w:val="left"/>
      <w:pPr>
        <w:ind w:left="360" w:hanging="360"/>
      </w:pPr>
      <w:rPr>
        <w:rFonts w:eastAsia="Calibri" w:cs="Calibri" w:hint="default"/>
        <w:sz w:val="23"/>
      </w:rPr>
    </w:lvl>
    <w:lvl w:ilvl="2">
      <w:start w:val="1"/>
      <w:numFmt w:val="decimal"/>
      <w:lvlText w:val="%1.%2.%3"/>
      <w:lvlJc w:val="left"/>
      <w:pPr>
        <w:ind w:left="720" w:hanging="720"/>
      </w:pPr>
      <w:rPr>
        <w:rFonts w:eastAsia="Calibri" w:cs="Calibri" w:hint="default"/>
        <w:sz w:val="23"/>
      </w:rPr>
    </w:lvl>
    <w:lvl w:ilvl="3">
      <w:start w:val="1"/>
      <w:numFmt w:val="decimal"/>
      <w:lvlText w:val="%1.%2.%3.%4"/>
      <w:lvlJc w:val="left"/>
      <w:pPr>
        <w:ind w:left="1080" w:hanging="1080"/>
      </w:pPr>
      <w:rPr>
        <w:rFonts w:eastAsia="Calibri" w:cs="Calibri" w:hint="default"/>
        <w:sz w:val="23"/>
      </w:rPr>
    </w:lvl>
    <w:lvl w:ilvl="4">
      <w:start w:val="1"/>
      <w:numFmt w:val="decimal"/>
      <w:lvlText w:val="%1.%2.%3.%4.%5"/>
      <w:lvlJc w:val="left"/>
      <w:pPr>
        <w:ind w:left="1080" w:hanging="1080"/>
      </w:pPr>
      <w:rPr>
        <w:rFonts w:eastAsia="Calibri" w:cs="Calibri" w:hint="default"/>
        <w:sz w:val="23"/>
      </w:rPr>
    </w:lvl>
    <w:lvl w:ilvl="5">
      <w:start w:val="1"/>
      <w:numFmt w:val="decimal"/>
      <w:lvlText w:val="%1.%2.%3.%4.%5.%6"/>
      <w:lvlJc w:val="left"/>
      <w:pPr>
        <w:ind w:left="1440" w:hanging="1440"/>
      </w:pPr>
      <w:rPr>
        <w:rFonts w:eastAsia="Calibri" w:cs="Calibri" w:hint="default"/>
        <w:sz w:val="23"/>
      </w:rPr>
    </w:lvl>
    <w:lvl w:ilvl="6">
      <w:start w:val="1"/>
      <w:numFmt w:val="decimal"/>
      <w:lvlText w:val="%1.%2.%3.%4.%5.%6.%7"/>
      <w:lvlJc w:val="left"/>
      <w:pPr>
        <w:ind w:left="1440" w:hanging="1440"/>
      </w:pPr>
      <w:rPr>
        <w:rFonts w:eastAsia="Calibri" w:cs="Calibri" w:hint="default"/>
        <w:sz w:val="23"/>
      </w:rPr>
    </w:lvl>
    <w:lvl w:ilvl="7">
      <w:start w:val="1"/>
      <w:numFmt w:val="decimal"/>
      <w:lvlText w:val="%1.%2.%3.%4.%5.%6.%7.%8"/>
      <w:lvlJc w:val="left"/>
      <w:pPr>
        <w:ind w:left="1800" w:hanging="1800"/>
      </w:pPr>
      <w:rPr>
        <w:rFonts w:eastAsia="Calibri" w:cs="Calibri" w:hint="default"/>
        <w:sz w:val="23"/>
      </w:rPr>
    </w:lvl>
    <w:lvl w:ilvl="8">
      <w:start w:val="1"/>
      <w:numFmt w:val="decimal"/>
      <w:lvlText w:val="%1.%2.%3.%4.%5.%6.%7.%8.%9"/>
      <w:lvlJc w:val="left"/>
      <w:pPr>
        <w:ind w:left="1800" w:hanging="1800"/>
      </w:pPr>
      <w:rPr>
        <w:rFonts w:eastAsia="Calibri" w:cs="Calibri" w:hint="default"/>
        <w:sz w:val="23"/>
      </w:rPr>
    </w:lvl>
  </w:abstractNum>
  <w:abstractNum w:abstractNumId="39" w15:restartNumberingAfterBreak="0">
    <w:nsid w:val="5E510601"/>
    <w:multiLevelType w:val="hybridMultilevel"/>
    <w:tmpl w:val="8B7C7700"/>
    <w:lvl w:ilvl="0" w:tplc="DD0C8E3C">
      <w:start w:val="1"/>
      <w:numFmt w:val="decimal"/>
      <w:lvlText w:val="%1."/>
      <w:lvlJc w:val="left"/>
      <w:pPr>
        <w:tabs>
          <w:tab w:val="num" w:pos="360"/>
        </w:tabs>
        <w:ind w:left="360" w:hanging="360"/>
      </w:pPr>
      <w:rPr>
        <w:rFonts w:ascii="Garamond" w:eastAsia="Calibri" w:hAnsi="Garamond" w:cs="Calibr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FB15C86"/>
    <w:multiLevelType w:val="hybridMultilevel"/>
    <w:tmpl w:val="0D7A56D6"/>
    <w:lvl w:ilvl="0" w:tplc="E1620876">
      <w:start w:val="5"/>
      <w:numFmt w:val="decimal"/>
      <w:lvlText w:val="%1."/>
      <w:lvlJc w:val="left"/>
      <w:pPr>
        <w:tabs>
          <w:tab w:val="num" w:pos="720"/>
        </w:tabs>
        <w:ind w:left="720" w:hanging="360"/>
      </w:pPr>
      <w:rPr>
        <w:rFonts w:hint="default"/>
      </w:rPr>
    </w:lvl>
    <w:lvl w:ilvl="1" w:tplc="F0603A54">
      <w:numFmt w:val="none"/>
      <w:lvlText w:val=""/>
      <w:lvlJc w:val="left"/>
      <w:pPr>
        <w:tabs>
          <w:tab w:val="num" w:pos="360"/>
        </w:tabs>
      </w:pPr>
    </w:lvl>
    <w:lvl w:ilvl="2" w:tplc="332A5E44">
      <w:numFmt w:val="none"/>
      <w:lvlText w:val=""/>
      <w:lvlJc w:val="left"/>
      <w:pPr>
        <w:tabs>
          <w:tab w:val="num" w:pos="360"/>
        </w:tabs>
      </w:pPr>
    </w:lvl>
    <w:lvl w:ilvl="3" w:tplc="D65E8046">
      <w:numFmt w:val="none"/>
      <w:lvlText w:val=""/>
      <w:lvlJc w:val="left"/>
      <w:pPr>
        <w:tabs>
          <w:tab w:val="num" w:pos="360"/>
        </w:tabs>
      </w:pPr>
    </w:lvl>
    <w:lvl w:ilvl="4" w:tplc="6BFC2D8A">
      <w:numFmt w:val="none"/>
      <w:lvlText w:val=""/>
      <w:lvlJc w:val="left"/>
      <w:pPr>
        <w:tabs>
          <w:tab w:val="num" w:pos="360"/>
        </w:tabs>
      </w:pPr>
    </w:lvl>
    <w:lvl w:ilvl="5" w:tplc="964C69BC">
      <w:numFmt w:val="none"/>
      <w:lvlText w:val=""/>
      <w:lvlJc w:val="left"/>
      <w:pPr>
        <w:tabs>
          <w:tab w:val="num" w:pos="360"/>
        </w:tabs>
      </w:pPr>
    </w:lvl>
    <w:lvl w:ilvl="6" w:tplc="BAE0AE3E">
      <w:numFmt w:val="none"/>
      <w:lvlText w:val=""/>
      <w:lvlJc w:val="left"/>
      <w:pPr>
        <w:tabs>
          <w:tab w:val="num" w:pos="360"/>
        </w:tabs>
      </w:pPr>
    </w:lvl>
    <w:lvl w:ilvl="7" w:tplc="0CC4048E">
      <w:numFmt w:val="none"/>
      <w:lvlText w:val=""/>
      <w:lvlJc w:val="left"/>
      <w:pPr>
        <w:tabs>
          <w:tab w:val="num" w:pos="360"/>
        </w:tabs>
      </w:pPr>
    </w:lvl>
    <w:lvl w:ilvl="8" w:tplc="F9C4A02C">
      <w:numFmt w:val="none"/>
      <w:lvlText w:val=""/>
      <w:lvlJc w:val="left"/>
      <w:pPr>
        <w:tabs>
          <w:tab w:val="num" w:pos="360"/>
        </w:tabs>
      </w:pPr>
    </w:lvl>
  </w:abstractNum>
  <w:abstractNum w:abstractNumId="41" w15:restartNumberingAfterBreak="0">
    <w:nsid w:val="607A7F6C"/>
    <w:multiLevelType w:val="multilevel"/>
    <w:tmpl w:val="69FC6E18"/>
    <w:lvl w:ilvl="0">
      <w:start w:val="1"/>
      <w:numFmt w:val="decimal"/>
      <w:lvlText w:val="%1."/>
      <w:lvlJc w:val="left"/>
      <w:pPr>
        <w:ind w:left="360" w:hanging="36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42" w15:restartNumberingAfterBreak="0">
    <w:nsid w:val="703E4262"/>
    <w:multiLevelType w:val="multilevel"/>
    <w:tmpl w:val="CDBAC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387590"/>
    <w:multiLevelType w:val="multilevel"/>
    <w:tmpl w:val="ECC4D34E"/>
    <w:lvl w:ilvl="0">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56F0529"/>
    <w:multiLevelType w:val="hybridMultilevel"/>
    <w:tmpl w:val="4716A2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6F310C9"/>
    <w:multiLevelType w:val="multilevel"/>
    <w:tmpl w:val="3B4401F4"/>
    <w:lvl w:ilvl="0">
      <w:start w:val="2"/>
      <w:numFmt w:val="decimal"/>
      <w:lvlText w:val="%1."/>
      <w:lvlJc w:val="left"/>
      <w:pPr>
        <w:ind w:left="360" w:hanging="360"/>
      </w:pPr>
      <w:rPr>
        <w:rFonts w:eastAsia="Calibri" w:cs="Calibri" w:hint="default"/>
      </w:rPr>
    </w:lvl>
    <w:lvl w:ilvl="1">
      <w:start w:val="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080" w:hanging="1080"/>
      </w:pPr>
      <w:rPr>
        <w:rFonts w:eastAsia="Calibri" w:cs="Calibri" w:hint="default"/>
      </w:rPr>
    </w:lvl>
    <w:lvl w:ilvl="5">
      <w:start w:val="1"/>
      <w:numFmt w:val="decimal"/>
      <w:lvlText w:val="%1.%2.%3.%4.%5.%6."/>
      <w:lvlJc w:val="left"/>
      <w:pPr>
        <w:ind w:left="1440" w:hanging="1440"/>
      </w:pPr>
      <w:rPr>
        <w:rFonts w:eastAsia="Calibri" w:cs="Calibri" w:hint="default"/>
      </w:rPr>
    </w:lvl>
    <w:lvl w:ilvl="6">
      <w:start w:val="1"/>
      <w:numFmt w:val="decimal"/>
      <w:lvlText w:val="%1.%2.%3.%4.%5.%6.%7."/>
      <w:lvlJc w:val="left"/>
      <w:pPr>
        <w:ind w:left="1800" w:hanging="1800"/>
      </w:pPr>
      <w:rPr>
        <w:rFonts w:eastAsia="Calibri" w:cs="Calibri" w:hint="default"/>
      </w:rPr>
    </w:lvl>
    <w:lvl w:ilvl="7">
      <w:start w:val="1"/>
      <w:numFmt w:val="decimal"/>
      <w:lvlText w:val="%1.%2.%3.%4.%5.%6.%7.%8."/>
      <w:lvlJc w:val="left"/>
      <w:pPr>
        <w:ind w:left="1800" w:hanging="1800"/>
      </w:pPr>
      <w:rPr>
        <w:rFonts w:eastAsia="Calibri" w:cs="Calibri" w:hint="default"/>
      </w:rPr>
    </w:lvl>
    <w:lvl w:ilvl="8">
      <w:start w:val="1"/>
      <w:numFmt w:val="decimal"/>
      <w:lvlText w:val="%1.%2.%3.%4.%5.%6.%7.%8.%9."/>
      <w:lvlJc w:val="left"/>
      <w:pPr>
        <w:ind w:left="2160" w:hanging="2160"/>
      </w:pPr>
      <w:rPr>
        <w:rFonts w:eastAsia="Calibri" w:cs="Calibri" w:hint="default"/>
      </w:rPr>
    </w:lvl>
  </w:abstractNum>
  <w:abstractNum w:abstractNumId="46" w15:restartNumberingAfterBreak="0">
    <w:nsid w:val="786F06AE"/>
    <w:multiLevelType w:val="hybridMultilevel"/>
    <w:tmpl w:val="0BB223C8"/>
    <w:lvl w:ilvl="0" w:tplc="378EC46C">
      <w:start w:val="7"/>
      <w:numFmt w:val="decimal"/>
      <w:lvlText w:val="%1."/>
      <w:lvlJc w:val="left"/>
      <w:pPr>
        <w:ind w:left="765" w:hanging="360"/>
      </w:pPr>
      <w:rPr>
        <w:rFonts w:hint="default"/>
        <w:b/>
      </w:rPr>
    </w:lvl>
    <w:lvl w:ilvl="1" w:tplc="040E0019" w:tentative="1">
      <w:start w:val="1"/>
      <w:numFmt w:val="lowerLetter"/>
      <w:lvlText w:val="%2."/>
      <w:lvlJc w:val="left"/>
      <w:pPr>
        <w:ind w:left="1485" w:hanging="360"/>
      </w:p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47" w15:restartNumberingAfterBreak="0">
    <w:nsid w:val="78E52A50"/>
    <w:multiLevelType w:val="hybridMultilevel"/>
    <w:tmpl w:val="1084E034"/>
    <w:lvl w:ilvl="0" w:tplc="E8EAFDCE">
      <w:start w:val="1"/>
      <w:numFmt w:val="bullet"/>
      <w:lvlText w:val="-"/>
      <w:lvlJc w:val="left"/>
      <w:pPr>
        <w:ind w:left="5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84AE8686">
      <w:start w:val="1"/>
      <w:numFmt w:val="bullet"/>
      <w:lvlText w:val="o"/>
      <w:lvlJc w:val="left"/>
      <w:pPr>
        <w:ind w:left="122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6C095AA">
      <w:start w:val="1"/>
      <w:numFmt w:val="bullet"/>
      <w:lvlText w:val="▪"/>
      <w:lvlJc w:val="left"/>
      <w:pPr>
        <w:ind w:left="194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15F6FA62">
      <w:start w:val="1"/>
      <w:numFmt w:val="bullet"/>
      <w:lvlText w:val="•"/>
      <w:lvlJc w:val="left"/>
      <w:pPr>
        <w:ind w:left="266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03622166">
      <w:start w:val="1"/>
      <w:numFmt w:val="bullet"/>
      <w:lvlText w:val="o"/>
      <w:lvlJc w:val="left"/>
      <w:pPr>
        <w:ind w:left="338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8B362E76">
      <w:start w:val="1"/>
      <w:numFmt w:val="bullet"/>
      <w:lvlText w:val="▪"/>
      <w:lvlJc w:val="left"/>
      <w:pPr>
        <w:ind w:left="41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21CA6AA">
      <w:start w:val="1"/>
      <w:numFmt w:val="bullet"/>
      <w:lvlText w:val="•"/>
      <w:lvlJc w:val="left"/>
      <w:pPr>
        <w:ind w:left="482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E10DF9E">
      <w:start w:val="1"/>
      <w:numFmt w:val="bullet"/>
      <w:lvlText w:val="o"/>
      <w:lvlJc w:val="left"/>
      <w:pPr>
        <w:ind w:left="554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C6EA8AA">
      <w:start w:val="1"/>
      <w:numFmt w:val="bullet"/>
      <w:lvlText w:val="▪"/>
      <w:lvlJc w:val="left"/>
      <w:pPr>
        <w:ind w:left="626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F22094E"/>
    <w:multiLevelType w:val="multilevel"/>
    <w:tmpl w:val="62106B92"/>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37"/>
  </w:num>
  <w:num w:numId="3">
    <w:abstractNumId w:val="3"/>
  </w:num>
  <w:num w:numId="4">
    <w:abstractNumId w:val="23"/>
  </w:num>
  <w:num w:numId="5">
    <w:abstractNumId w:val="34"/>
  </w:num>
  <w:num w:numId="6">
    <w:abstractNumId w:val="21"/>
  </w:num>
  <w:num w:numId="7">
    <w:abstractNumId w:val="26"/>
  </w:num>
  <w:num w:numId="8">
    <w:abstractNumId w:val="11"/>
  </w:num>
  <w:num w:numId="9">
    <w:abstractNumId w:val="19"/>
  </w:num>
  <w:num w:numId="10">
    <w:abstractNumId w:val="47"/>
  </w:num>
  <w:num w:numId="11">
    <w:abstractNumId w:val="7"/>
  </w:num>
  <w:num w:numId="12">
    <w:abstractNumId w:val="14"/>
  </w:num>
  <w:num w:numId="13">
    <w:abstractNumId w:val="10"/>
  </w:num>
  <w:num w:numId="14">
    <w:abstractNumId w:val="27"/>
  </w:num>
  <w:num w:numId="15">
    <w:abstractNumId w:val="4"/>
  </w:num>
  <w:num w:numId="16">
    <w:abstractNumId w:val="32"/>
  </w:num>
  <w:num w:numId="17">
    <w:abstractNumId w:val="43"/>
  </w:num>
  <w:num w:numId="18">
    <w:abstractNumId w:val="6"/>
  </w:num>
  <w:num w:numId="19">
    <w:abstractNumId w:val="8"/>
  </w:num>
  <w:num w:numId="20">
    <w:abstractNumId w:val="28"/>
  </w:num>
  <w:num w:numId="21">
    <w:abstractNumId w:val="38"/>
  </w:num>
  <w:num w:numId="22">
    <w:abstractNumId w:val="12"/>
  </w:num>
  <w:num w:numId="23">
    <w:abstractNumId w:val="15"/>
  </w:num>
  <w:num w:numId="24">
    <w:abstractNumId w:val="1"/>
  </w:num>
  <w:num w:numId="25">
    <w:abstractNumId w:val="40"/>
  </w:num>
  <w:num w:numId="26">
    <w:abstractNumId w:val="24"/>
  </w:num>
  <w:num w:numId="27">
    <w:abstractNumId w:val="18"/>
  </w:num>
  <w:num w:numId="28">
    <w:abstractNumId w:val="9"/>
  </w:num>
  <w:num w:numId="29">
    <w:abstractNumId w:val="22"/>
  </w:num>
  <w:num w:numId="30">
    <w:abstractNumId w:val="48"/>
  </w:num>
  <w:num w:numId="31">
    <w:abstractNumId w:val="0"/>
  </w:num>
  <w:num w:numId="32">
    <w:abstractNumId w:val="17"/>
  </w:num>
  <w:num w:numId="33">
    <w:abstractNumId w:val="5"/>
  </w:num>
  <w:num w:numId="34">
    <w:abstractNumId w:val="2"/>
  </w:num>
  <w:num w:numId="35">
    <w:abstractNumId w:val="46"/>
  </w:num>
  <w:num w:numId="36">
    <w:abstractNumId w:val="29"/>
  </w:num>
  <w:num w:numId="37">
    <w:abstractNumId w:val="45"/>
  </w:num>
  <w:num w:numId="38">
    <w:abstractNumId w:val="36"/>
  </w:num>
  <w:num w:numId="39">
    <w:abstractNumId w:val="16"/>
  </w:num>
  <w:num w:numId="40">
    <w:abstractNumId w:val="44"/>
  </w:num>
  <w:num w:numId="41">
    <w:abstractNumId w:val="30"/>
  </w:num>
  <w:num w:numId="42">
    <w:abstractNumId w:val="25"/>
  </w:num>
  <w:num w:numId="43">
    <w:abstractNumId w:val="41"/>
  </w:num>
  <w:num w:numId="44">
    <w:abstractNumId w:val="13"/>
  </w:num>
  <w:num w:numId="45">
    <w:abstractNumId w:val="35"/>
  </w:num>
  <w:num w:numId="46">
    <w:abstractNumId w:val="20"/>
  </w:num>
  <w:num w:numId="47">
    <w:abstractNumId w:val="42"/>
  </w:num>
  <w:num w:numId="48">
    <w:abstractNumId w:val="31"/>
  </w:num>
  <w:num w:numId="49">
    <w:abstractNumId w:val="3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trackRevisions/>
  <w:defaultTabStop w:val="708"/>
  <w:hyphenationZone w:val="425"/>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9FB722"/>
    <w:rsid w:val="0000609D"/>
    <w:rsid w:val="0001663B"/>
    <w:rsid w:val="00020C0D"/>
    <w:rsid w:val="0003435B"/>
    <w:rsid w:val="00036701"/>
    <w:rsid w:val="0004114B"/>
    <w:rsid w:val="000448D2"/>
    <w:rsid w:val="00060301"/>
    <w:rsid w:val="00061B29"/>
    <w:rsid w:val="000709E7"/>
    <w:rsid w:val="00075104"/>
    <w:rsid w:val="000765D5"/>
    <w:rsid w:val="000A0243"/>
    <w:rsid w:val="000A30E9"/>
    <w:rsid w:val="000B2B30"/>
    <w:rsid w:val="000B741F"/>
    <w:rsid w:val="000C1F32"/>
    <w:rsid w:val="000D2CE9"/>
    <w:rsid w:val="000E703F"/>
    <w:rsid w:val="000F11E9"/>
    <w:rsid w:val="000F79F9"/>
    <w:rsid w:val="00106C7E"/>
    <w:rsid w:val="00117565"/>
    <w:rsid w:val="0012494C"/>
    <w:rsid w:val="00127FA2"/>
    <w:rsid w:val="00141D26"/>
    <w:rsid w:val="00144FFD"/>
    <w:rsid w:val="00153238"/>
    <w:rsid w:val="00156C92"/>
    <w:rsid w:val="00171E40"/>
    <w:rsid w:val="001737DE"/>
    <w:rsid w:val="001947C1"/>
    <w:rsid w:val="0019532F"/>
    <w:rsid w:val="001A32F3"/>
    <w:rsid w:val="001A7CC3"/>
    <w:rsid w:val="001D0446"/>
    <w:rsid w:val="001D1332"/>
    <w:rsid w:val="001D16D4"/>
    <w:rsid w:val="001D4B2F"/>
    <w:rsid w:val="001E19BB"/>
    <w:rsid w:val="001E66B7"/>
    <w:rsid w:val="001F2152"/>
    <w:rsid w:val="001F742E"/>
    <w:rsid w:val="00210FB4"/>
    <w:rsid w:val="002130FB"/>
    <w:rsid w:val="00214508"/>
    <w:rsid w:val="00220A95"/>
    <w:rsid w:val="0022507D"/>
    <w:rsid w:val="002345B1"/>
    <w:rsid w:val="00235E3D"/>
    <w:rsid w:val="00237EFC"/>
    <w:rsid w:val="00246FD2"/>
    <w:rsid w:val="00247C74"/>
    <w:rsid w:val="00251D21"/>
    <w:rsid w:val="00253599"/>
    <w:rsid w:val="00256C07"/>
    <w:rsid w:val="00260DF4"/>
    <w:rsid w:val="00263221"/>
    <w:rsid w:val="00283882"/>
    <w:rsid w:val="0029173F"/>
    <w:rsid w:val="0029273C"/>
    <w:rsid w:val="00295656"/>
    <w:rsid w:val="002A0BFA"/>
    <w:rsid w:val="002C16A4"/>
    <w:rsid w:val="002C6217"/>
    <w:rsid w:val="002F683F"/>
    <w:rsid w:val="00300277"/>
    <w:rsid w:val="003006DD"/>
    <w:rsid w:val="003035BA"/>
    <w:rsid w:val="00313BAF"/>
    <w:rsid w:val="00314780"/>
    <w:rsid w:val="00317477"/>
    <w:rsid w:val="0032237A"/>
    <w:rsid w:val="00322B5F"/>
    <w:rsid w:val="00345F16"/>
    <w:rsid w:val="0034724D"/>
    <w:rsid w:val="00354906"/>
    <w:rsid w:val="0036197E"/>
    <w:rsid w:val="003628DB"/>
    <w:rsid w:val="0038797C"/>
    <w:rsid w:val="00391783"/>
    <w:rsid w:val="00392A55"/>
    <w:rsid w:val="00393319"/>
    <w:rsid w:val="0039795F"/>
    <w:rsid w:val="003B25C9"/>
    <w:rsid w:val="003B350F"/>
    <w:rsid w:val="003C1FAC"/>
    <w:rsid w:val="003C4497"/>
    <w:rsid w:val="003C4ECB"/>
    <w:rsid w:val="003D0EEC"/>
    <w:rsid w:val="003D5314"/>
    <w:rsid w:val="003D59B2"/>
    <w:rsid w:val="003E7D2A"/>
    <w:rsid w:val="003E7E02"/>
    <w:rsid w:val="003F1E8C"/>
    <w:rsid w:val="003F323F"/>
    <w:rsid w:val="004022DA"/>
    <w:rsid w:val="00412ED1"/>
    <w:rsid w:val="00420141"/>
    <w:rsid w:val="00430D85"/>
    <w:rsid w:val="00434F37"/>
    <w:rsid w:val="004622B3"/>
    <w:rsid w:val="004756EF"/>
    <w:rsid w:val="00475C9E"/>
    <w:rsid w:val="004827DE"/>
    <w:rsid w:val="004A1818"/>
    <w:rsid w:val="004A4350"/>
    <w:rsid w:val="004B1A95"/>
    <w:rsid w:val="004B5B41"/>
    <w:rsid w:val="004C4AA6"/>
    <w:rsid w:val="004C6270"/>
    <w:rsid w:val="004D2D60"/>
    <w:rsid w:val="00501D95"/>
    <w:rsid w:val="00523911"/>
    <w:rsid w:val="00524B92"/>
    <w:rsid w:val="005300A3"/>
    <w:rsid w:val="005317A7"/>
    <w:rsid w:val="0053694C"/>
    <w:rsid w:val="0054070A"/>
    <w:rsid w:val="00555381"/>
    <w:rsid w:val="005732F5"/>
    <w:rsid w:val="0059577F"/>
    <w:rsid w:val="00597A94"/>
    <w:rsid w:val="005A4870"/>
    <w:rsid w:val="005A7C37"/>
    <w:rsid w:val="005B1E43"/>
    <w:rsid w:val="005B48C0"/>
    <w:rsid w:val="005B7CB4"/>
    <w:rsid w:val="005C2678"/>
    <w:rsid w:val="005D7C58"/>
    <w:rsid w:val="005E58F8"/>
    <w:rsid w:val="005F16CA"/>
    <w:rsid w:val="00613F60"/>
    <w:rsid w:val="006147BD"/>
    <w:rsid w:val="0062225F"/>
    <w:rsid w:val="0062251C"/>
    <w:rsid w:val="006276A0"/>
    <w:rsid w:val="006464FE"/>
    <w:rsid w:val="00650DB1"/>
    <w:rsid w:val="00660F1C"/>
    <w:rsid w:val="00694092"/>
    <w:rsid w:val="006A0980"/>
    <w:rsid w:val="006E2D3E"/>
    <w:rsid w:val="006F7187"/>
    <w:rsid w:val="00706301"/>
    <w:rsid w:val="00715507"/>
    <w:rsid w:val="00727EC5"/>
    <w:rsid w:val="00735C93"/>
    <w:rsid w:val="00736706"/>
    <w:rsid w:val="00742D74"/>
    <w:rsid w:val="007470D6"/>
    <w:rsid w:val="007511FC"/>
    <w:rsid w:val="007639E1"/>
    <w:rsid w:val="0079143B"/>
    <w:rsid w:val="007A0533"/>
    <w:rsid w:val="007A14D9"/>
    <w:rsid w:val="007B15FF"/>
    <w:rsid w:val="007B3E5C"/>
    <w:rsid w:val="007B4712"/>
    <w:rsid w:val="007D1555"/>
    <w:rsid w:val="007E7834"/>
    <w:rsid w:val="0080125C"/>
    <w:rsid w:val="00806876"/>
    <w:rsid w:val="008068AE"/>
    <w:rsid w:val="0081071A"/>
    <w:rsid w:val="00830FC0"/>
    <w:rsid w:val="008471B0"/>
    <w:rsid w:val="00862A32"/>
    <w:rsid w:val="008863A0"/>
    <w:rsid w:val="0089487C"/>
    <w:rsid w:val="008A75E8"/>
    <w:rsid w:val="008B6181"/>
    <w:rsid w:val="008C4C0A"/>
    <w:rsid w:val="008C6B26"/>
    <w:rsid w:val="008E076B"/>
    <w:rsid w:val="008F6F1B"/>
    <w:rsid w:val="009015EE"/>
    <w:rsid w:val="00903CC1"/>
    <w:rsid w:val="009139AC"/>
    <w:rsid w:val="009168E9"/>
    <w:rsid w:val="0092212C"/>
    <w:rsid w:val="009262E9"/>
    <w:rsid w:val="00951783"/>
    <w:rsid w:val="009548A6"/>
    <w:rsid w:val="009552E6"/>
    <w:rsid w:val="00961AA2"/>
    <w:rsid w:val="00985BE0"/>
    <w:rsid w:val="009A62FC"/>
    <w:rsid w:val="009B77F0"/>
    <w:rsid w:val="009C6861"/>
    <w:rsid w:val="009F3ECB"/>
    <w:rsid w:val="00A10F95"/>
    <w:rsid w:val="00A22541"/>
    <w:rsid w:val="00A23EAC"/>
    <w:rsid w:val="00A3073E"/>
    <w:rsid w:val="00A31038"/>
    <w:rsid w:val="00A42094"/>
    <w:rsid w:val="00A436D7"/>
    <w:rsid w:val="00A51A6A"/>
    <w:rsid w:val="00A6124B"/>
    <w:rsid w:val="00A67C02"/>
    <w:rsid w:val="00A751F7"/>
    <w:rsid w:val="00A86774"/>
    <w:rsid w:val="00AA089D"/>
    <w:rsid w:val="00AA1090"/>
    <w:rsid w:val="00AA245A"/>
    <w:rsid w:val="00AA40FB"/>
    <w:rsid w:val="00AC20F8"/>
    <w:rsid w:val="00AD5A22"/>
    <w:rsid w:val="00AE4F61"/>
    <w:rsid w:val="00AE5FB9"/>
    <w:rsid w:val="00AE757F"/>
    <w:rsid w:val="00B114EF"/>
    <w:rsid w:val="00B118DA"/>
    <w:rsid w:val="00B14D99"/>
    <w:rsid w:val="00B3339A"/>
    <w:rsid w:val="00B33C39"/>
    <w:rsid w:val="00B40408"/>
    <w:rsid w:val="00B62E5F"/>
    <w:rsid w:val="00B6378D"/>
    <w:rsid w:val="00B64876"/>
    <w:rsid w:val="00B65892"/>
    <w:rsid w:val="00B77678"/>
    <w:rsid w:val="00B842D9"/>
    <w:rsid w:val="00B90712"/>
    <w:rsid w:val="00BA6E42"/>
    <w:rsid w:val="00BD5ED6"/>
    <w:rsid w:val="00C03CBA"/>
    <w:rsid w:val="00C15155"/>
    <w:rsid w:val="00C15635"/>
    <w:rsid w:val="00C17E21"/>
    <w:rsid w:val="00C20026"/>
    <w:rsid w:val="00C36505"/>
    <w:rsid w:val="00C43B09"/>
    <w:rsid w:val="00C44407"/>
    <w:rsid w:val="00C55AF5"/>
    <w:rsid w:val="00C56691"/>
    <w:rsid w:val="00C60A44"/>
    <w:rsid w:val="00C707FA"/>
    <w:rsid w:val="00C715BA"/>
    <w:rsid w:val="00C75CAB"/>
    <w:rsid w:val="00C77214"/>
    <w:rsid w:val="00C82FB7"/>
    <w:rsid w:val="00C9422C"/>
    <w:rsid w:val="00C95CC2"/>
    <w:rsid w:val="00CA3B33"/>
    <w:rsid w:val="00CA7A0F"/>
    <w:rsid w:val="00CD4A71"/>
    <w:rsid w:val="00CE4C3F"/>
    <w:rsid w:val="00D011DB"/>
    <w:rsid w:val="00D13264"/>
    <w:rsid w:val="00D17F3B"/>
    <w:rsid w:val="00D40438"/>
    <w:rsid w:val="00D4507D"/>
    <w:rsid w:val="00D45C72"/>
    <w:rsid w:val="00D470BB"/>
    <w:rsid w:val="00D51B23"/>
    <w:rsid w:val="00D71E57"/>
    <w:rsid w:val="00D7366B"/>
    <w:rsid w:val="00D84AA1"/>
    <w:rsid w:val="00DD2B2A"/>
    <w:rsid w:val="00E004FD"/>
    <w:rsid w:val="00E05415"/>
    <w:rsid w:val="00E10105"/>
    <w:rsid w:val="00E34A5C"/>
    <w:rsid w:val="00E442CC"/>
    <w:rsid w:val="00E4743E"/>
    <w:rsid w:val="00E57F9D"/>
    <w:rsid w:val="00E63ED5"/>
    <w:rsid w:val="00E70E7F"/>
    <w:rsid w:val="00E80633"/>
    <w:rsid w:val="00EC7E64"/>
    <w:rsid w:val="00ED004F"/>
    <w:rsid w:val="00ED034A"/>
    <w:rsid w:val="00ED1074"/>
    <w:rsid w:val="00ED2FBD"/>
    <w:rsid w:val="00F105E3"/>
    <w:rsid w:val="00F11CA5"/>
    <w:rsid w:val="00F318C3"/>
    <w:rsid w:val="00F33423"/>
    <w:rsid w:val="00F45A09"/>
    <w:rsid w:val="00F60C62"/>
    <w:rsid w:val="00F66B5A"/>
    <w:rsid w:val="00F71E88"/>
    <w:rsid w:val="00F82579"/>
    <w:rsid w:val="00F90066"/>
    <w:rsid w:val="00F94969"/>
    <w:rsid w:val="00FA63D7"/>
    <w:rsid w:val="00FA76F0"/>
    <w:rsid w:val="00FB0B22"/>
    <w:rsid w:val="00FB0EE8"/>
    <w:rsid w:val="00FC15C1"/>
    <w:rsid w:val="00FC6608"/>
    <w:rsid w:val="00FD21FC"/>
    <w:rsid w:val="00FE112A"/>
    <w:rsid w:val="00FE4A9E"/>
    <w:rsid w:val="169FB7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2FF6D0D7-5891-4572-92F8-BB82E4A9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1" w:line="248" w:lineRule="auto"/>
      <w:ind w:left="10" w:hanging="10"/>
      <w:jc w:val="both"/>
    </w:pPr>
    <w:rPr>
      <w:rFonts w:ascii="Garamond" w:eastAsia="Garamond" w:hAnsi="Garamond" w:cs="Garamond"/>
      <w:color w:val="000000"/>
      <w:sz w:val="22"/>
      <w:szCs w:val="22"/>
    </w:rPr>
  </w:style>
  <w:style w:type="paragraph" w:styleId="Cmsor1">
    <w:name w:val="heading 1"/>
    <w:aliases w:val="H1,fejezetcim,buta nev,Capitol,Capitol Char Char,(Chapter),app heading 1,h1,1. számozott szint"/>
    <w:next w:val="Norml"/>
    <w:link w:val="Cmsor1Char"/>
    <w:unhideWhenUsed/>
    <w:qFormat/>
    <w:pPr>
      <w:keepNext/>
      <w:keepLines/>
      <w:spacing w:line="259" w:lineRule="auto"/>
      <w:ind w:right="51"/>
      <w:jc w:val="center"/>
      <w:outlineLvl w:val="0"/>
    </w:pPr>
    <w:rPr>
      <w:rFonts w:ascii="Garamond" w:eastAsia="Garamond" w:hAnsi="Garamond" w:cs="Garamond"/>
      <w:b/>
      <w:color w:val="000000"/>
      <w:sz w:val="40"/>
      <w:szCs w:val="22"/>
    </w:rPr>
  </w:style>
  <w:style w:type="paragraph" w:styleId="Cmsor2">
    <w:name w:val="heading 2"/>
    <w:next w:val="Norml"/>
    <w:link w:val="Cmsor2Char"/>
    <w:uiPriority w:val="9"/>
    <w:unhideWhenUsed/>
    <w:qFormat/>
    <w:pPr>
      <w:keepNext/>
      <w:keepLines/>
      <w:spacing w:after="92" w:line="265" w:lineRule="auto"/>
      <w:ind w:left="10" w:hanging="10"/>
      <w:jc w:val="center"/>
      <w:outlineLvl w:val="1"/>
    </w:pPr>
    <w:rPr>
      <w:rFonts w:ascii="Garamond" w:eastAsia="Garamond" w:hAnsi="Garamond" w:cs="Garamond"/>
      <w:b/>
      <w:color w:val="000000"/>
      <w:sz w:val="22"/>
      <w:szCs w:val="22"/>
    </w:rPr>
  </w:style>
  <w:style w:type="paragraph" w:styleId="Cmsor3">
    <w:name w:val="heading 3"/>
    <w:aliases w:val="H3"/>
    <w:next w:val="Norml"/>
    <w:link w:val="Cmsor3Char"/>
    <w:uiPriority w:val="9"/>
    <w:unhideWhenUsed/>
    <w:qFormat/>
    <w:pPr>
      <w:keepNext/>
      <w:keepLines/>
      <w:spacing w:after="13" w:line="248" w:lineRule="auto"/>
      <w:ind w:left="10" w:hanging="10"/>
      <w:outlineLvl w:val="2"/>
    </w:pPr>
    <w:rPr>
      <w:rFonts w:ascii="Garamond" w:eastAsia="Garamond" w:hAnsi="Garamond" w:cs="Garamond"/>
      <w:b/>
      <w:color w:val="000000"/>
      <w:sz w:val="22"/>
      <w:szCs w:val="22"/>
      <w:u w:val="single" w:color="000000"/>
    </w:rPr>
  </w:style>
  <w:style w:type="paragraph" w:styleId="Cmsor4">
    <w:name w:val="heading 4"/>
    <w:aliases w:val="Fej 1,hd4,h4"/>
    <w:next w:val="Norml"/>
    <w:link w:val="Cmsor4Char"/>
    <w:uiPriority w:val="9"/>
    <w:unhideWhenUsed/>
    <w:qFormat/>
    <w:pPr>
      <w:keepNext/>
      <w:keepLines/>
      <w:spacing w:after="23" w:line="259" w:lineRule="auto"/>
      <w:ind w:left="10" w:hanging="10"/>
      <w:outlineLvl w:val="3"/>
    </w:pPr>
    <w:rPr>
      <w:rFonts w:eastAsia="Calibri" w:cs="Calibri"/>
      <w:b/>
      <w:color w:val="000000"/>
      <w:sz w:val="22"/>
      <w:szCs w:val="22"/>
    </w:rPr>
  </w:style>
  <w:style w:type="paragraph" w:styleId="Cmsor5">
    <w:name w:val="heading 5"/>
    <w:aliases w:val="H5"/>
    <w:basedOn w:val="Norml"/>
    <w:next w:val="Norml"/>
    <w:link w:val="Cmsor5Char"/>
    <w:uiPriority w:val="9"/>
    <w:qFormat/>
    <w:rsid w:val="0038797C"/>
    <w:pPr>
      <w:keepNext/>
      <w:tabs>
        <w:tab w:val="num" w:pos="0"/>
      </w:tabs>
      <w:suppressAutoHyphens/>
      <w:spacing w:after="0" w:line="360" w:lineRule="atLeast"/>
      <w:ind w:left="0" w:firstLine="0"/>
      <w:jc w:val="center"/>
      <w:outlineLvl w:val="4"/>
    </w:pPr>
    <w:rPr>
      <w:rFonts w:ascii="Times New Roman" w:eastAsia="Times New Roman" w:hAnsi="Times New Roman" w:cs="Times New Roman"/>
      <w:b/>
      <w:i/>
      <w:color w:val="auto"/>
      <w:sz w:val="28"/>
      <w:szCs w:val="24"/>
      <w:lang w:eastAsia="ar-SA"/>
    </w:rPr>
  </w:style>
  <w:style w:type="paragraph" w:styleId="Cmsor6">
    <w:name w:val="heading 6"/>
    <w:aliases w:val="H6"/>
    <w:basedOn w:val="Norml"/>
    <w:next w:val="Norml"/>
    <w:link w:val="Cmsor6Char"/>
    <w:uiPriority w:val="9"/>
    <w:qFormat/>
    <w:rsid w:val="0038797C"/>
    <w:pPr>
      <w:keepNext/>
      <w:tabs>
        <w:tab w:val="num" w:pos="0"/>
      </w:tabs>
      <w:suppressAutoHyphens/>
      <w:spacing w:after="0" w:line="240" w:lineRule="auto"/>
      <w:ind w:left="0" w:firstLine="0"/>
      <w:jc w:val="left"/>
      <w:outlineLvl w:val="5"/>
    </w:pPr>
    <w:rPr>
      <w:rFonts w:ascii="Times New Roman" w:eastAsia="Times New Roman" w:hAnsi="Times New Roman" w:cs="Times New Roman"/>
      <w:b/>
      <w:bCs/>
      <w:color w:val="auto"/>
      <w:sz w:val="24"/>
      <w:szCs w:val="24"/>
      <w:lang w:eastAsia="ar-SA"/>
    </w:rPr>
  </w:style>
  <w:style w:type="paragraph" w:styleId="Cmsor7">
    <w:name w:val="heading 7"/>
    <w:basedOn w:val="Norml"/>
    <w:next w:val="Norml"/>
    <w:link w:val="Cmsor7Char"/>
    <w:uiPriority w:val="9"/>
    <w:qFormat/>
    <w:rsid w:val="0038797C"/>
    <w:pPr>
      <w:keepNext/>
      <w:pBdr>
        <w:top w:val="double" w:sz="1" w:space="1" w:color="000000"/>
        <w:left w:val="double" w:sz="1" w:space="4" w:color="000000"/>
        <w:bottom w:val="double" w:sz="1" w:space="15" w:color="000000"/>
        <w:right w:val="double" w:sz="1" w:space="4" w:color="000000"/>
      </w:pBdr>
      <w:tabs>
        <w:tab w:val="num" w:pos="0"/>
        <w:tab w:val="left" w:pos="567"/>
      </w:tabs>
      <w:suppressAutoHyphens/>
      <w:spacing w:after="0" w:line="240" w:lineRule="auto"/>
      <w:ind w:left="0" w:firstLine="0"/>
      <w:jc w:val="center"/>
      <w:outlineLvl w:val="6"/>
    </w:pPr>
    <w:rPr>
      <w:rFonts w:ascii="Times New Roman" w:eastAsia="Times New Roman" w:hAnsi="Times New Roman" w:cs="Times New Roman"/>
      <w:b/>
      <w:sz w:val="32"/>
      <w:szCs w:val="24"/>
      <w:lang w:eastAsia="ar-SA"/>
    </w:rPr>
  </w:style>
  <w:style w:type="paragraph" w:styleId="Cmsor8">
    <w:name w:val="heading 8"/>
    <w:basedOn w:val="Norml"/>
    <w:next w:val="Norml"/>
    <w:link w:val="Cmsor8Char"/>
    <w:uiPriority w:val="9"/>
    <w:qFormat/>
    <w:rsid w:val="0038797C"/>
    <w:pPr>
      <w:keepNext/>
      <w:pBdr>
        <w:top w:val="double" w:sz="1" w:space="1" w:color="000000"/>
        <w:left w:val="double" w:sz="1" w:space="4" w:color="000000"/>
        <w:bottom w:val="double" w:sz="1" w:space="15" w:color="000000"/>
        <w:right w:val="double" w:sz="1" w:space="4" w:color="000000"/>
      </w:pBdr>
      <w:tabs>
        <w:tab w:val="num" w:pos="0"/>
      </w:tabs>
      <w:suppressAutoHyphens/>
      <w:spacing w:after="0" w:line="240" w:lineRule="auto"/>
      <w:ind w:left="0" w:firstLine="0"/>
      <w:jc w:val="center"/>
      <w:outlineLvl w:val="7"/>
    </w:pPr>
    <w:rPr>
      <w:rFonts w:ascii="Times New Roman" w:eastAsia="Times New Roman" w:hAnsi="Times New Roman" w:cs="Times New Roman"/>
      <w:b/>
      <w:sz w:val="40"/>
      <w:szCs w:val="24"/>
      <w:lang w:eastAsia="ar-SA"/>
    </w:rPr>
  </w:style>
  <w:style w:type="paragraph" w:styleId="Cmsor9">
    <w:name w:val="heading 9"/>
    <w:basedOn w:val="Norml"/>
    <w:next w:val="Norml"/>
    <w:link w:val="Cmsor9Char"/>
    <w:uiPriority w:val="9"/>
    <w:qFormat/>
    <w:rsid w:val="0038797C"/>
    <w:pPr>
      <w:keepNext/>
      <w:tabs>
        <w:tab w:val="num" w:pos="0"/>
      </w:tabs>
      <w:suppressAutoHyphens/>
      <w:spacing w:after="0" w:line="240" w:lineRule="auto"/>
      <w:ind w:left="0" w:firstLine="0"/>
      <w:outlineLvl w:val="8"/>
    </w:pPr>
    <w:rPr>
      <w:rFonts w:ascii="Times New Roman" w:eastAsia="Times New Roman" w:hAnsi="Times New Roman" w:cs="Times New Roman"/>
      <w:b/>
      <w:caps/>
      <w:color w:val="auto"/>
      <w:sz w:val="28"/>
      <w:szCs w:val="24"/>
      <w:lang w:eastAsia="ar-SA"/>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Pr>
      <w:rFonts w:ascii="Garamond" w:eastAsia="Garamond" w:hAnsi="Garamond" w:cs="Garamond"/>
      <w:b/>
      <w:color w:val="000000"/>
      <w:sz w:val="22"/>
      <w:u w:val="single" w:color="000000"/>
    </w:rPr>
  </w:style>
  <w:style w:type="character" w:customStyle="1" w:styleId="Cmsor1Char">
    <w:name w:val="Címsor 1 Char"/>
    <w:link w:val="Cmsor1"/>
    <w:rPr>
      <w:rFonts w:ascii="Garamond" w:eastAsia="Garamond" w:hAnsi="Garamond" w:cs="Garamond"/>
      <w:b/>
      <w:color w:val="000000"/>
      <w:sz w:val="40"/>
    </w:rPr>
  </w:style>
  <w:style w:type="paragraph" w:customStyle="1" w:styleId="footnotedescription">
    <w:name w:val="footnote description"/>
    <w:next w:val="Norml"/>
    <w:link w:val="footnotedescriptionChar"/>
    <w:hidden/>
    <w:pPr>
      <w:spacing w:line="259" w:lineRule="auto"/>
    </w:pPr>
    <w:rPr>
      <w:rFonts w:ascii="Garamond" w:eastAsia="Garamond" w:hAnsi="Garamond" w:cs="Garamond"/>
      <w:color w:val="000000"/>
      <w:szCs w:val="22"/>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Cmsor2Char">
    <w:name w:val="Címsor 2 Char"/>
    <w:link w:val="Cmsor2"/>
    <w:rPr>
      <w:rFonts w:ascii="Garamond" w:eastAsia="Garamond" w:hAnsi="Garamond" w:cs="Garamond"/>
      <w:b/>
      <w:color w:val="000000"/>
      <w:sz w:val="22"/>
    </w:rPr>
  </w:style>
  <w:style w:type="character" w:customStyle="1" w:styleId="Cmsor4Char">
    <w:name w:val="Címsor 4 Char"/>
    <w:link w:val="Cmsor4"/>
    <w:rPr>
      <w:rFonts w:ascii="Calibri" w:eastAsia="Calibri" w:hAnsi="Calibri" w:cs="Calibri"/>
      <w:b/>
      <w:color w:val="000000"/>
      <w:sz w:val="22"/>
    </w:rPr>
  </w:style>
  <w:style w:type="character" w:customStyle="1" w:styleId="footnotemark">
    <w:name w:val="footnote mark"/>
    <w:hidden/>
    <w:rPr>
      <w:rFonts w:ascii="Garamond" w:eastAsia="Garamond" w:hAnsi="Garamond" w:cs="Garamond"/>
      <w:color w:val="000000"/>
      <w:sz w:val="20"/>
      <w:vertAlign w:val="superscript"/>
    </w:rPr>
  </w:style>
  <w:style w:type="table" w:styleId="Rcsostblzat">
    <w:name w:val="Table Grid"/>
    <w:rPr>
      <w:sz w:val="22"/>
      <w:szCs w:val="22"/>
    </w:rPr>
    <w:tblPr>
      <w:tblCellMar>
        <w:top w:w="0" w:type="dxa"/>
        <w:left w:w="0" w:type="dxa"/>
        <w:bottom w:w="0" w:type="dxa"/>
        <w:right w:w="0" w:type="dxa"/>
      </w:tblCellMar>
    </w:tblPr>
  </w:style>
  <w:style w:type="paragraph" w:styleId="Listaszerbekezds">
    <w:name w:val="List Paragraph"/>
    <w:aliases w:val="Welt L,Számozott lista 1,Eszeri felsorolás,List Paragraph à moi,lista_2,Dot pt,No Spacing1,List Paragraph Char Char Char,Indicator Text,Numbered Para 1,List Paragraph21,Párrafo de lista1,Listaszerű bekezdés5,Bullet_1"/>
    <w:basedOn w:val="Norml"/>
    <w:link w:val="ListaszerbekezdsChar"/>
    <w:uiPriority w:val="34"/>
    <w:qFormat/>
    <w:rsid w:val="003F323F"/>
    <w:pPr>
      <w:ind w:left="720"/>
      <w:contextualSpacing/>
    </w:pPr>
  </w:style>
  <w:style w:type="character" w:styleId="Jegyzethivatkozs">
    <w:name w:val="annotation reference"/>
    <w:uiPriority w:val="99"/>
    <w:semiHidden/>
    <w:unhideWhenUsed/>
    <w:rsid w:val="001A7CC3"/>
    <w:rPr>
      <w:sz w:val="16"/>
      <w:szCs w:val="16"/>
    </w:rPr>
  </w:style>
  <w:style w:type="paragraph" w:styleId="Jegyzetszveg">
    <w:name w:val="annotation text"/>
    <w:basedOn w:val="Norml"/>
    <w:link w:val="JegyzetszvegChar"/>
    <w:uiPriority w:val="99"/>
    <w:semiHidden/>
    <w:unhideWhenUsed/>
    <w:rsid w:val="001A7CC3"/>
    <w:rPr>
      <w:sz w:val="20"/>
      <w:szCs w:val="20"/>
    </w:rPr>
  </w:style>
  <w:style w:type="character" w:customStyle="1" w:styleId="JegyzetszvegChar">
    <w:name w:val="Jegyzetszöveg Char"/>
    <w:link w:val="Jegyzetszveg"/>
    <w:uiPriority w:val="99"/>
    <w:semiHidden/>
    <w:rsid w:val="001A7CC3"/>
    <w:rPr>
      <w:rFonts w:ascii="Garamond" w:eastAsia="Garamond" w:hAnsi="Garamond" w:cs="Garamond"/>
      <w:color w:val="000000"/>
    </w:rPr>
  </w:style>
  <w:style w:type="paragraph" w:styleId="Megjegyzstrgya">
    <w:name w:val="annotation subject"/>
    <w:basedOn w:val="Jegyzetszveg"/>
    <w:next w:val="Jegyzetszveg"/>
    <w:link w:val="MegjegyzstrgyaChar"/>
    <w:uiPriority w:val="99"/>
    <w:semiHidden/>
    <w:unhideWhenUsed/>
    <w:rsid w:val="001A7CC3"/>
    <w:rPr>
      <w:b/>
      <w:bCs/>
    </w:rPr>
  </w:style>
  <w:style w:type="character" w:customStyle="1" w:styleId="MegjegyzstrgyaChar">
    <w:name w:val="Megjegyzés tárgya Char"/>
    <w:link w:val="Megjegyzstrgya"/>
    <w:uiPriority w:val="99"/>
    <w:semiHidden/>
    <w:rsid w:val="001A7CC3"/>
    <w:rPr>
      <w:rFonts w:ascii="Garamond" w:eastAsia="Garamond" w:hAnsi="Garamond" w:cs="Garamond"/>
      <w:b/>
      <w:bCs/>
      <w:color w:val="000000"/>
    </w:rPr>
  </w:style>
  <w:style w:type="paragraph" w:styleId="Buborkszveg">
    <w:name w:val="Balloon Text"/>
    <w:basedOn w:val="Norml"/>
    <w:link w:val="BuborkszvegChar"/>
    <w:uiPriority w:val="99"/>
    <w:semiHidden/>
    <w:unhideWhenUsed/>
    <w:rsid w:val="001A7CC3"/>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1A7CC3"/>
    <w:rPr>
      <w:rFonts w:ascii="Tahoma" w:eastAsia="Garamond" w:hAnsi="Tahoma" w:cs="Tahoma"/>
      <w:color w:val="000000"/>
      <w:sz w:val="16"/>
      <w:szCs w:val="16"/>
    </w:rPr>
  </w:style>
  <w:style w:type="table" w:customStyle="1" w:styleId="Rcsostblzat3">
    <w:name w:val="Rácsos táblázat3"/>
    <w:next w:val="Rcsostblzat"/>
    <w:rsid w:val="003C4497"/>
    <w:rPr>
      <w:sz w:val="22"/>
      <w:szCs w:val="22"/>
    </w:rPr>
    <w:tblPr>
      <w:tblCellMar>
        <w:top w:w="0" w:type="dxa"/>
        <w:left w:w="0" w:type="dxa"/>
        <w:bottom w:w="0" w:type="dxa"/>
        <w:right w:w="0" w:type="dxa"/>
      </w:tblCellMar>
    </w:tbl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
    <w:uiPriority w:val="99"/>
    <w:unhideWhenUsed/>
    <w:rsid w:val="003C4497"/>
    <w:pPr>
      <w:spacing w:after="120" w:line="240" w:lineRule="auto"/>
      <w:ind w:left="0" w:firstLine="0"/>
    </w:pPr>
    <w:rPr>
      <w:rFonts w:ascii="Calibri" w:eastAsia="Calibri" w:hAnsi="Calibri" w:cs="Times New Roman"/>
      <w:color w:val="auto"/>
      <w:sz w:val="20"/>
      <w:szCs w:val="20"/>
      <w:lang w:val="x-none" w:eastAsia="en-US"/>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Char1 Char1 Char Char"/>
    <w:link w:val="Lbjegyzetszveg"/>
    <w:uiPriority w:val="99"/>
    <w:rsid w:val="003C4497"/>
    <w:rPr>
      <w:rFonts w:eastAsia="Calibri"/>
      <w:lang w:val="x-none" w:eastAsia="en-US"/>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iPriority w:val="99"/>
    <w:unhideWhenUsed/>
    <w:rsid w:val="003C4497"/>
    <w:rPr>
      <w:vertAlign w:val="superscript"/>
    </w:rPr>
  </w:style>
  <w:style w:type="paragraph" w:styleId="lfej">
    <w:name w:val="header"/>
    <w:basedOn w:val="Norml"/>
    <w:link w:val="lfejChar"/>
    <w:uiPriority w:val="99"/>
    <w:unhideWhenUsed/>
    <w:rsid w:val="003C4497"/>
    <w:pPr>
      <w:tabs>
        <w:tab w:val="center" w:pos="4536"/>
        <w:tab w:val="right" w:pos="9072"/>
      </w:tabs>
    </w:pPr>
  </w:style>
  <w:style w:type="character" w:customStyle="1" w:styleId="lfejChar">
    <w:name w:val="Élőfej Char"/>
    <w:link w:val="lfej"/>
    <w:uiPriority w:val="99"/>
    <w:rsid w:val="003C4497"/>
    <w:rPr>
      <w:rFonts w:ascii="Garamond" w:eastAsia="Garamond" w:hAnsi="Garamond" w:cs="Garamond"/>
      <w:color w:val="000000"/>
      <w:sz w:val="22"/>
      <w:szCs w:val="22"/>
    </w:rPr>
  </w:style>
  <w:style w:type="paragraph" w:customStyle="1" w:styleId="ListParagraph">
    <w:name w:val="List Paragraph"/>
    <w:basedOn w:val="Norml"/>
    <w:rsid w:val="001A32F3"/>
    <w:pPr>
      <w:suppressAutoHyphens/>
      <w:spacing w:after="0" w:line="100" w:lineRule="atLeast"/>
      <w:ind w:left="708" w:firstLine="0"/>
      <w:jc w:val="left"/>
    </w:pPr>
    <w:rPr>
      <w:rFonts w:ascii="Times New Roman" w:eastAsia="Times New Roman" w:hAnsi="Times New Roman" w:cs="Times New Roman"/>
      <w:color w:val="auto"/>
      <w:sz w:val="24"/>
      <w:szCs w:val="24"/>
      <w:lang w:eastAsia="ar-SA"/>
    </w:rPr>
  </w:style>
  <w:style w:type="character" w:customStyle="1" w:styleId="Cmsor5Char">
    <w:name w:val="Címsor 5 Char"/>
    <w:link w:val="Cmsor5"/>
    <w:uiPriority w:val="9"/>
    <w:rsid w:val="0038797C"/>
    <w:rPr>
      <w:rFonts w:ascii="Times New Roman" w:hAnsi="Times New Roman"/>
      <w:b/>
      <w:i/>
      <w:sz w:val="28"/>
      <w:szCs w:val="24"/>
      <w:lang w:eastAsia="ar-SA"/>
    </w:rPr>
  </w:style>
  <w:style w:type="character" w:customStyle="1" w:styleId="Cmsor6Char">
    <w:name w:val="Címsor 6 Char"/>
    <w:link w:val="Cmsor6"/>
    <w:uiPriority w:val="9"/>
    <w:rsid w:val="0038797C"/>
    <w:rPr>
      <w:rFonts w:ascii="Times New Roman" w:hAnsi="Times New Roman"/>
      <w:b/>
      <w:bCs/>
      <w:sz w:val="24"/>
      <w:szCs w:val="24"/>
      <w:lang w:eastAsia="ar-SA"/>
    </w:rPr>
  </w:style>
  <w:style w:type="character" w:customStyle="1" w:styleId="Cmsor7Char">
    <w:name w:val="Címsor 7 Char"/>
    <w:link w:val="Cmsor7"/>
    <w:uiPriority w:val="9"/>
    <w:rsid w:val="0038797C"/>
    <w:rPr>
      <w:rFonts w:ascii="Times New Roman" w:hAnsi="Times New Roman"/>
      <w:b/>
      <w:color w:val="000000"/>
      <w:sz w:val="32"/>
      <w:szCs w:val="24"/>
      <w:lang w:eastAsia="ar-SA"/>
    </w:rPr>
  </w:style>
  <w:style w:type="character" w:customStyle="1" w:styleId="Cmsor8Char">
    <w:name w:val="Címsor 8 Char"/>
    <w:link w:val="Cmsor8"/>
    <w:uiPriority w:val="9"/>
    <w:rsid w:val="0038797C"/>
    <w:rPr>
      <w:rFonts w:ascii="Times New Roman" w:hAnsi="Times New Roman"/>
      <w:b/>
      <w:color w:val="000000"/>
      <w:sz w:val="40"/>
      <w:szCs w:val="24"/>
      <w:lang w:eastAsia="ar-SA"/>
    </w:rPr>
  </w:style>
  <w:style w:type="character" w:customStyle="1" w:styleId="Cmsor9Char">
    <w:name w:val="Címsor 9 Char"/>
    <w:link w:val="Cmsor9"/>
    <w:uiPriority w:val="9"/>
    <w:rsid w:val="0038797C"/>
    <w:rPr>
      <w:rFonts w:ascii="Times New Roman" w:hAnsi="Times New Roman"/>
      <w:b/>
      <w:caps/>
      <w:sz w:val="28"/>
      <w:szCs w:val="24"/>
      <w:lang w:eastAsia="ar-SA"/>
    </w:rPr>
  </w:style>
  <w:style w:type="table" w:customStyle="1" w:styleId="Rcsostblzat1">
    <w:name w:val="Rácsos táblázat1"/>
    <w:basedOn w:val="Normltblzat"/>
    <w:next w:val="Rcsostblzat"/>
    <w:uiPriority w:val="39"/>
    <w:rsid w:val="00FE112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unhideWhenUsed/>
    <w:rsid w:val="004A4350"/>
    <w:rPr>
      <w:color w:val="0000FF"/>
      <w:u w:val="single"/>
    </w:rPr>
  </w:style>
  <w:style w:type="paragraph" w:customStyle="1" w:styleId="standard">
    <w:name w:val="standard"/>
    <w:basedOn w:val="Norml"/>
    <w:rsid w:val="000C1F32"/>
    <w:pPr>
      <w:spacing w:before="100" w:beforeAutospacing="1" w:after="100" w:afterAutospacing="1" w:line="240" w:lineRule="auto"/>
      <w:ind w:left="0" w:firstLine="0"/>
      <w:jc w:val="left"/>
    </w:pPr>
    <w:rPr>
      <w:rFonts w:ascii="Calibri" w:eastAsia="Calibri" w:hAnsi="Calibri" w:cs="Calibri"/>
      <w:color w:val="auto"/>
      <w:sz w:val="24"/>
      <w:szCs w:val="24"/>
    </w:rPr>
  </w:style>
  <w:style w:type="paragraph" w:customStyle="1" w:styleId="modszerszoveg">
    <w:name w:val="modszer_szoveg"/>
    <w:basedOn w:val="Norml"/>
    <w:rsid w:val="000C1F32"/>
    <w:pPr>
      <w:spacing w:before="240" w:after="0" w:line="240" w:lineRule="auto"/>
      <w:ind w:left="720" w:firstLine="0"/>
    </w:pPr>
    <w:rPr>
      <w:rFonts w:ascii="Bookman Old Style" w:eastAsia="Calibri" w:hAnsi="Bookman Old Style" w:cs="Bookman Old Style"/>
      <w:color w:val="auto"/>
    </w:rPr>
  </w:style>
  <w:style w:type="paragraph" w:customStyle="1" w:styleId="Nincstrkz1">
    <w:name w:val="Nincs térköz1"/>
    <w:qFormat/>
    <w:rsid w:val="000C1F32"/>
    <w:rPr>
      <w:rFonts w:cs="Calibri"/>
      <w:sz w:val="22"/>
      <w:szCs w:val="22"/>
      <w:lang w:eastAsia="en-US"/>
    </w:rPr>
  </w:style>
  <w:style w:type="character" w:customStyle="1" w:styleId="ListaszerbekezdsChar">
    <w:name w:val="Listaszerű bekezdés Char"/>
    <w:aliases w:val="Welt L Char,Számozott lista 1 Char,List Paragraph Char1,Eszeri felsorolás Char,List Paragraph à moi Char,lista_2 Char,Dot pt Char,No Spacing1 Char,List Paragraph Char Char Char Char,Indicator Text Char,Numbered Para 1 Char"/>
    <w:link w:val="Listaszerbekezds"/>
    <w:uiPriority w:val="34"/>
    <w:qFormat/>
    <w:locked/>
    <w:rsid w:val="00ED1074"/>
    <w:rPr>
      <w:rFonts w:ascii="Garamond" w:eastAsia="Garamond" w:hAnsi="Garamond" w:cs="Garamond"/>
      <w:color w:val="000000"/>
      <w:sz w:val="22"/>
      <w:szCs w:val="22"/>
    </w:rPr>
  </w:style>
  <w:style w:type="paragraph" w:styleId="NormlWeb">
    <w:name w:val="Normal (Web)"/>
    <w:basedOn w:val="Norml"/>
    <w:uiPriority w:val="99"/>
    <w:semiHidden/>
    <w:unhideWhenUsed/>
    <w:rsid w:val="008E076B"/>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SzvegtrzsbehzssalChar">
    <w:name w:val="Szövegtörzs behúzással Char"/>
    <w:link w:val="Szvegtrzsbehzssal"/>
    <w:uiPriority w:val="99"/>
    <w:semiHidden/>
    <w:locked/>
    <w:rsid w:val="00A22541"/>
    <w:rPr>
      <w:rFonts w:cs="Calibri"/>
    </w:rPr>
  </w:style>
  <w:style w:type="paragraph" w:styleId="Szvegtrzsbehzssal">
    <w:name w:val="Body Text Indent"/>
    <w:basedOn w:val="Norml"/>
    <w:link w:val="SzvegtrzsbehzssalChar"/>
    <w:uiPriority w:val="99"/>
    <w:semiHidden/>
    <w:rsid w:val="00A22541"/>
    <w:pPr>
      <w:spacing w:after="120" w:line="276" w:lineRule="auto"/>
      <w:ind w:left="283" w:firstLine="0"/>
      <w:jc w:val="left"/>
    </w:pPr>
    <w:rPr>
      <w:rFonts w:ascii="Calibri" w:eastAsia="Times New Roman" w:hAnsi="Calibri" w:cs="Calibri"/>
      <w:color w:val="auto"/>
      <w:sz w:val="20"/>
      <w:szCs w:val="20"/>
    </w:rPr>
  </w:style>
  <w:style w:type="character" w:customStyle="1" w:styleId="SzvegtrzsbehzssalChar1">
    <w:name w:val="Szövegtörzs behúzással Char1"/>
    <w:uiPriority w:val="99"/>
    <w:semiHidden/>
    <w:rsid w:val="00A22541"/>
    <w:rPr>
      <w:rFonts w:ascii="Garamond" w:eastAsia="Garamond" w:hAnsi="Garamond" w:cs="Garamond"/>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49290">
      <w:bodyDiv w:val="1"/>
      <w:marLeft w:val="0"/>
      <w:marRight w:val="0"/>
      <w:marTop w:val="0"/>
      <w:marBottom w:val="0"/>
      <w:divBdr>
        <w:top w:val="none" w:sz="0" w:space="0" w:color="auto"/>
        <w:left w:val="none" w:sz="0" w:space="0" w:color="auto"/>
        <w:bottom w:val="none" w:sz="0" w:space="0" w:color="auto"/>
        <w:right w:val="none" w:sz="0" w:space="0" w:color="auto"/>
      </w:divBdr>
    </w:div>
    <w:div w:id="183252354">
      <w:bodyDiv w:val="1"/>
      <w:marLeft w:val="0"/>
      <w:marRight w:val="0"/>
      <w:marTop w:val="0"/>
      <w:marBottom w:val="0"/>
      <w:divBdr>
        <w:top w:val="none" w:sz="0" w:space="0" w:color="auto"/>
        <w:left w:val="none" w:sz="0" w:space="0" w:color="auto"/>
        <w:bottom w:val="none" w:sz="0" w:space="0" w:color="auto"/>
        <w:right w:val="none" w:sz="0" w:space="0" w:color="auto"/>
      </w:divBdr>
    </w:div>
    <w:div w:id="295331109">
      <w:bodyDiv w:val="1"/>
      <w:marLeft w:val="0"/>
      <w:marRight w:val="0"/>
      <w:marTop w:val="0"/>
      <w:marBottom w:val="0"/>
      <w:divBdr>
        <w:top w:val="none" w:sz="0" w:space="0" w:color="auto"/>
        <w:left w:val="none" w:sz="0" w:space="0" w:color="auto"/>
        <w:bottom w:val="none" w:sz="0" w:space="0" w:color="auto"/>
        <w:right w:val="none" w:sz="0" w:space="0" w:color="auto"/>
      </w:divBdr>
    </w:div>
    <w:div w:id="308750807">
      <w:bodyDiv w:val="1"/>
      <w:marLeft w:val="0"/>
      <w:marRight w:val="0"/>
      <w:marTop w:val="0"/>
      <w:marBottom w:val="0"/>
      <w:divBdr>
        <w:top w:val="none" w:sz="0" w:space="0" w:color="auto"/>
        <w:left w:val="none" w:sz="0" w:space="0" w:color="auto"/>
        <w:bottom w:val="none" w:sz="0" w:space="0" w:color="auto"/>
        <w:right w:val="none" w:sz="0" w:space="0" w:color="auto"/>
      </w:divBdr>
    </w:div>
    <w:div w:id="324823647">
      <w:bodyDiv w:val="1"/>
      <w:marLeft w:val="0"/>
      <w:marRight w:val="0"/>
      <w:marTop w:val="0"/>
      <w:marBottom w:val="0"/>
      <w:divBdr>
        <w:top w:val="none" w:sz="0" w:space="0" w:color="auto"/>
        <w:left w:val="none" w:sz="0" w:space="0" w:color="auto"/>
        <w:bottom w:val="none" w:sz="0" w:space="0" w:color="auto"/>
        <w:right w:val="none" w:sz="0" w:space="0" w:color="auto"/>
      </w:divBdr>
    </w:div>
    <w:div w:id="820774452">
      <w:bodyDiv w:val="1"/>
      <w:marLeft w:val="0"/>
      <w:marRight w:val="0"/>
      <w:marTop w:val="0"/>
      <w:marBottom w:val="0"/>
      <w:divBdr>
        <w:top w:val="none" w:sz="0" w:space="0" w:color="auto"/>
        <w:left w:val="none" w:sz="0" w:space="0" w:color="auto"/>
        <w:bottom w:val="none" w:sz="0" w:space="0" w:color="auto"/>
        <w:right w:val="none" w:sz="0" w:space="0" w:color="auto"/>
      </w:divBdr>
    </w:div>
    <w:div w:id="872420245">
      <w:bodyDiv w:val="1"/>
      <w:marLeft w:val="0"/>
      <w:marRight w:val="0"/>
      <w:marTop w:val="0"/>
      <w:marBottom w:val="0"/>
      <w:divBdr>
        <w:top w:val="none" w:sz="0" w:space="0" w:color="auto"/>
        <w:left w:val="none" w:sz="0" w:space="0" w:color="auto"/>
        <w:bottom w:val="none" w:sz="0" w:space="0" w:color="auto"/>
        <w:right w:val="none" w:sz="0" w:space="0" w:color="auto"/>
      </w:divBdr>
    </w:div>
    <w:div w:id="1058623738">
      <w:bodyDiv w:val="1"/>
      <w:marLeft w:val="0"/>
      <w:marRight w:val="0"/>
      <w:marTop w:val="0"/>
      <w:marBottom w:val="0"/>
      <w:divBdr>
        <w:top w:val="none" w:sz="0" w:space="0" w:color="auto"/>
        <w:left w:val="none" w:sz="0" w:space="0" w:color="auto"/>
        <w:bottom w:val="none" w:sz="0" w:space="0" w:color="auto"/>
        <w:right w:val="none" w:sz="0" w:space="0" w:color="auto"/>
      </w:divBdr>
    </w:div>
    <w:div w:id="1110971062">
      <w:bodyDiv w:val="1"/>
      <w:marLeft w:val="0"/>
      <w:marRight w:val="0"/>
      <w:marTop w:val="0"/>
      <w:marBottom w:val="0"/>
      <w:divBdr>
        <w:top w:val="none" w:sz="0" w:space="0" w:color="auto"/>
        <w:left w:val="none" w:sz="0" w:space="0" w:color="auto"/>
        <w:bottom w:val="none" w:sz="0" w:space="0" w:color="auto"/>
        <w:right w:val="none" w:sz="0" w:space="0" w:color="auto"/>
      </w:divBdr>
    </w:div>
    <w:div w:id="1276592194">
      <w:bodyDiv w:val="1"/>
      <w:marLeft w:val="0"/>
      <w:marRight w:val="0"/>
      <w:marTop w:val="0"/>
      <w:marBottom w:val="0"/>
      <w:divBdr>
        <w:top w:val="none" w:sz="0" w:space="0" w:color="auto"/>
        <w:left w:val="none" w:sz="0" w:space="0" w:color="auto"/>
        <w:bottom w:val="none" w:sz="0" w:space="0" w:color="auto"/>
        <w:right w:val="none" w:sz="0" w:space="0" w:color="auto"/>
      </w:divBdr>
    </w:div>
    <w:div w:id="1487211234">
      <w:bodyDiv w:val="1"/>
      <w:marLeft w:val="0"/>
      <w:marRight w:val="0"/>
      <w:marTop w:val="0"/>
      <w:marBottom w:val="0"/>
      <w:divBdr>
        <w:top w:val="none" w:sz="0" w:space="0" w:color="auto"/>
        <w:left w:val="none" w:sz="0" w:space="0" w:color="auto"/>
        <w:bottom w:val="none" w:sz="0" w:space="0" w:color="auto"/>
        <w:right w:val="none" w:sz="0" w:space="0" w:color="auto"/>
      </w:divBdr>
    </w:div>
    <w:div w:id="161317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ecs.jaras@baranya.gov.hu" TargetMode="External"/><Relationship Id="rId18" Type="http://schemas.openxmlformats.org/officeDocument/2006/relationships/image" Target="media/image2.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kozbeszerzes.hu/cikkek/miniszterelnoksegi-utmutatok" TargetMode="External"/><Relationship Id="rId7" Type="http://schemas.openxmlformats.org/officeDocument/2006/relationships/endnotes" Target="endnotes.xml"/><Relationship Id="rId12" Type="http://schemas.openxmlformats.org/officeDocument/2006/relationships/hyperlink" Target="mailto:orszagoszoldhatosag@pest.gov.hu" TargetMode="External"/><Relationship Id="rId17" Type="http://schemas.openxmlformats.org/officeDocument/2006/relationships/hyperlink" Target="mailto:pbk@mbfh.hu" TargetMode="External"/><Relationship Id="rId25" Type="http://schemas.openxmlformats.org/officeDocument/2006/relationships/hyperlink" Target="http://www.kozbeszerzes.hu/cikkek/miniszterelnoksegi-utmutato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arsadalmifelzarkozas@emmi.gov.hu" TargetMode="External"/><Relationship Id="rId20" Type="http://schemas.openxmlformats.org/officeDocument/2006/relationships/hyperlink" Target="http://www.kozbeszerzes.h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cs.munkaved.munkaugy@baranya.gov.hu" TargetMode="External"/><Relationship Id="rId24" Type="http://schemas.openxmlformats.org/officeDocument/2006/relationships/hyperlink" Target="http://www.kozbeszerzes.h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ntsz.hu" TargetMode="External"/><Relationship Id="rId23" Type="http://schemas.openxmlformats.org/officeDocument/2006/relationships/hyperlink" Target="http://www.kozbeszerzes.hu/cikkek/miniszterelnoksegi-utmutatok" TargetMode="External"/><Relationship Id="rId28" Type="http://schemas.openxmlformats.org/officeDocument/2006/relationships/footer" Target="footer1.xml"/><Relationship Id="rId10" Type="http://schemas.openxmlformats.org/officeDocument/2006/relationships/hyperlink" Target="mailto:ugyvediiroda@ugyvediiroda.hu" TargetMode="Externa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ohacskorhaz.hu" TargetMode="External"/><Relationship Id="rId14" Type="http://schemas.openxmlformats.org/officeDocument/2006/relationships/hyperlink" Target="mailto:tisztifoorvos@oth.antsz.hu" TargetMode="External"/><Relationship Id="rId22" Type="http://schemas.openxmlformats.org/officeDocument/2006/relationships/hyperlink" Target="http://www.kozbeszerzes.h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31B8B-A17B-4E6D-A045-43B24A27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8525</Words>
  <Characters>58829</Characters>
  <Application>Microsoft Office Word</Application>
  <DocSecurity>0</DocSecurity>
  <Lines>490</Lines>
  <Paragraphs>134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67220</CharactersWithSpaces>
  <SharedDoc>false</SharedDoc>
  <HLinks>
    <vt:vector size="90" baseType="variant">
      <vt:variant>
        <vt:i4>2818095</vt:i4>
      </vt:variant>
      <vt:variant>
        <vt:i4>48</vt:i4>
      </vt:variant>
      <vt:variant>
        <vt:i4>0</vt:i4>
      </vt:variant>
      <vt:variant>
        <vt:i4>5</vt:i4>
      </vt:variant>
      <vt:variant>
        <vt:lpwstr>http://www.kozbeszerzes.hu/cikkek/miniszterelnoksegi-utmutatok</vt:lpwstr>
      </vt:variant>
      <vt:variant>
        <vt:lpwstr/>
      </vt:variant>
      <vt:variant>
        <vt:i4>6881322</vt:i4>
      </vt:variant>
      <vt:variant>
        <vt:i4>45</vt:i4>
      </vt:variant>
      <vt:variant>
        <vt:i4>0</vt:i4>
      </vt:variant>
      <vt:variant>
        <vt:i4>5</vt:i4>
      </vt:variant>
      <vt:variant>
        <vt:lpwstr>http://www.kozbeszerzes.hu/</vt:lpwstr>
      </vt:variant>
      <vt:variant>
        <vt:lpwstr/>
      </vt:variant>
      <vt:variant>
        <vt:i4>2818095</vt:i4>
      </vt:variant>
      <vt:variant>
        <vt:i4>42</vt:i4>
      </vt:variant>
      <vt:variant>
        <vt:i4>0</vt:i4>
      </vt:variant>
      <vt:variant>
        <vt:i4>5</vt:i4>
      </vt:variant>
      <vt:variant>
        <vt:lpwstr>http://www.kozbeszerzes.hu/cikkek/miniszterelnoksegi-utmutatok</vt:lpwstr>
      </vt:variant>
      <vt:variant>
        <vt:lpwstr/>
      </vt:variant>
      <vt:variant>
        <vt:i4>6881322</vt:i4>
      </vt:variant>
      <vt:variant>
        <vt:i4>39</vt:i4>
      </vt:variant>
      <vt:variant>
        <vt:i4>0</vt:i4>
      </vt:variant>
      <vt:variant>
        <vt:i4>5</vt:i4>
      </vt:variant>
      <vt:variant>
        <vt:lpwstr>http://www.kozbeszerzes.hu/</vt:lpwstr>
      </vt:variant>
      <vt:variant>
        <vt:lpwstr/>
      </vt:variant>
      <vt:variant>
        <vt:i4>2818095</vt:i4>
      </vt:variant>
      <vt:variant>
        <vt:i4>36</vt:i4>
      </vt:variant>
      <vt:variant>
        <vt:i4>0</vt:i4>
      </vt:variant>
      <vt:variant>
        <vt:i4>5</vt:i4>
      </vt:variant>
      <vt:variant>
        <vt:lpwstr>http://www.kozbeszerzes.hu/cikkek/miniszterelnoksegi-utmutatok</vt:lpwstr>
      </vt:variant>
      <vt:variant>
        <vt:lpwstr/>
      </vt:variant>
      <vt:variant>
        <vt:i4>6881322</vt:i4>
      </vt:variant>
      <vt:variant>
        <vt:i4>33</vt:i4>
      </vt:variant>
      <vt:variant>
        <vt:i4>0</vt:i4>
      </vt:variant>
      <vt:variant>
        <vt:i4>5</vt:i4>
      </vt:variant>
      <vt:variant>
        <vt:lpwstr>http://www.kozbeszerzes.hu/</vt:lpwstr>
      </vt:variant>
      <vt:variant>
        <vt:lpwstr/>
      </vt:variant>
      <vt:variant>
        <vt:i4>2686986</vt:i4>
      </vt:variant>
      <vt:variant>
        <vt:i4>30</vt:i4>
      </vt:variant>
      <vt:variant>
        <vt:i4>0</vt:i4>
      </vt:variant>
      <vt:variant>
        <vt:i4>5</vt:i4>
      </vt:variant>
      <vt:variant>
        <vt:lpwstr>mailto:pbk@mbfh.hu</vt:lpwstr>
      </vt:variant>
      <vt:variant>
        <vt:lpwstr/>
      </vt:variant>
      <vt:variant>
        <vt:i4>1179751</vt:i4>
      </vt:variant>
      <vt:variant>
        <vt:i4>27</vt:i4>
      </vt:variant>
      <vt:variant>
        <vt:i4>0</vt:i4>
      </vt:variant>
      <vt:variant>
        <vt:i4>5</vt:i4>
      </vt:variant>
      <vt:variant>
        <vt:lpwstr>mailto:tarsadalmifelzarkozas@emmi.gov.hu</vt:lpwstr>
      </vt:variant>
      <vt:variant>
        <vt:lpwstr/>
      </vt:variant>
      <vt:variant>
        <vt:i4>917575</vt:i4>
      </vt:variant>
      <vt:variant>
        <vt:i4>24</vt:i4>
      </vt:variant>
      <vt:variant>
        <vt:i4>0</vt:i4>
      </vt:variant>
      <vt:variant>
        <vt:i4>5</vt:i4>
      </vt:variant>
      <vt:variant>
        <vt:lpwstr>https://www.antsz.hu/</vt:lpwstr>
      </vt:variant>
      <vt:variant>
        <vt:lpwstr/>
      </vt:variant>
      <vt:variant>
        <vt:i4>1900651</vt:i4>
      </vt:variant>
      <vt:variant>
        <vt:i4>21</vt:i4>
      </vt:variant>
      <vt:variant>
        <vt:i4>0</vt:i4>
      </vt:variant>
      <vt:variant>
        <vt:i4>5</vt:i4>
      </vt:variant>
      <vt:variant>
        <vt:lpwstr>mailto:tisztifoorvos@oth.antsz.hu</vt:lpwstr>
      </vt:variant>
      <vt:variant>
        <vt:lpwstr/>
      </vt:variant>
      <vt:variant>
        <vt:i4>8126545</vt:i4>
      </vt:variant>
      <vt:variant>
        <vt:i4>18</vt:i4>
      </vt:variant>
      <vt:variant>
        <vt:i4>0</vt:i4>
      </vt:variant>
      <vt:variant>
        <vt:i4>5</vt:i4>
      </vt:variant>
      <vt:variant>
        <vt:lpwstr>mailto:pecs.jaras@baranya.gov.hu</vt:lpwstr>
      </vt:variant>
      <vt:variant>
        <vt:lpwstr/>
      </vt:variant>
      <vt:variant>
        <vt:i4>7798810</vt:i4>
      </vt:variant>
      <vt:variant>
        <vt:i4>15</vt:i4>
      </vt:variant>
      <vt:variant>
        <vt:i4>0</vt:i4>
      </vt:variant>
      <vt:variant>
        <vt:i4>5</vt:i4>
      </vt:variant>
      <vt:variant>
        <vt:lpwstr>mailto:orszagoszoldhatosag@pest.gov.hu</vt:lpwstr>
      </vt:variant>
      <vt:variant>
        <vt:lpwstr/>
      </vt:variant>
      <vt:variant>
        <vt:i4>7667713</vt:i4>
      </vt:variant>
      <vt:variant>
        <vt:i4>12</vt:i4>
      </vt:variant>
      <vt:variant>
        <vt:i4>0</vt:i4>
      </vt:variant>
      <vt:variant>
        <vt:i4>5</vt:i4>
      </vt:variant>
      <vt:variant>
        <vt:lpwstr>mailto:pecs.munkaved.munkaugy@baranya.gov.hu</vt:lpwstr>
      </vt:variant>
      <vt:variant>
        <vt:lpwstr/>
      </vt:variant>
      <vt:variant>
        <vt:i4>5111904</vt:i4>
      </vt:variant>
      <vt:variant>
        <vt:i4>9</vt:i4>
      </vt:variant>
      <vt:variant>
        <vt:i4>0</vt:i4>
      </vt:variant>
      <vt:variant>
        <vt:i4>5</vt:i4>
      </vt:variant>
      <vt:variant>
        <vt:lpwstr>mailto:ugyvediiroda@ugyvediiroda.hu</vt:lpwstr>
      </vt:variant>
      <vt:variant>
        <vt:lpwstr/>
      </vt:variant>
      <vt:variant>
        <vt:i4>7209016</vt:i4>
      </vt:variant>
      <vt:variant>
        <vt:i4>6</vt:i4>
      </vt:variant>
      <vt:variant>
        <vt:i4>0</vt:i4>
      </vt:variant>
      <vt:variant>
        <vt:i4>5</vt:i4>
      </vt:variant>
      <vt:variant>
        <vt:lpwstr>http://www.mohacskorhaz.hu/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Jogász</dc:creator>
  <cp:keywords/>
  <cp:lastModifiedBy>Windows-felhasználó</cp:lastModifiedBy>
  <cp:revision>2</cp:revision>
  <dcterms:created xsi:type="dcterms:W3CDTF">2018-01-09T09:11:00Z</dcterms:created>
  <dcterms:modified xsi:type="dcterms:W3CDTF">2018-01-09T09:11:00Z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